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B5056" w:rsidTr="00FB5056">
        <w:tc>
          <w:tcPr>
            <w:tcW w:w="7393" w:type="dxa"/>
          </w:tcPr>
          <w:p w:rsidR="00FB5056" w:rsidRDefault="00FB5056" w:rsidP="00FB5056">
            <w:r>
              <w:t>СОГЛАСОВАНО:</w:t>
            </w:r>
          </w:p>
          <w:p w:rsidR="00FB5056" w:rsidRDefault="00FB5056" w:rsidP="00FB5056">
            <w:r>
              <w:t>Куратор от министерства здравоохранения</w:t>
            </w:r>
          </w:p>
          <w:p w:rsidR="00FB5056" w:rsidRDefault="00FB5056" w:rsidP="00FB5056">
            <w:r>
              <w:t>Самарской области</w:t>
            </w:r>
          </w:p>
          <w:p w:rsidR="00FB5056" w:rsidRDefault="00FB5056" w:rsidP="00FB5056">
            <w:r>
              <w:t>Т.Ю. Трусова _______________</w:t>
            </w:r>
          </w:p>
          <w:p w:rsidR="00FB5056" w:rsidRDefault="00FB5056" w:rsidP="00FB5056">
            <w:r>
              <w:t>«___» _________ 2014</w:t>
            </w:r>
          </w:p>
        </w:tc>
        <w:tc>
          <w:tcPr>
            <w:tcW w:w="7393" w:type="dxa"/>
          </w:tcPr>
          <w:p w:rsidR="00FB5056" w:rsidRDefault="00FB5056" w:rsidP="00FB5056">
            <w:pPr>
              <w:jc w:val="right"/>
            </w:pPr>
            <w:r>
              <w:t>УТВЕРЖДАЮ:</w:t>
            </w:r>
          </w:p>
          <w:p w:rsidR="00FB5056" w:rsidRDefault="00FB5056" w:rsidP="00FB5056">
            <w:pPr>
              <w:jc w:val="right"/>
            </w:pPr>
            <w:r>
              <w:t>Директор МИАЦ</w:t>
            </w:r>
          </w:p>
          <w:p w:rsidR="00FB5056" w:rsidRDefault="00FB5056" w:rsidP="00FB5056">
            <w:pPr>
              <w:jc w:val="right"/>
            </w:pPr>
            <w:r>
              <w:t xml:space="preserve">                 _________________ С.Г. Сорокин</w:t>
            </w:r>
          </w:p>
          <w:p w:rsidR="00FB5056" w:rsidRDefault="00FB5056" w:rsidP="00FB5056">
            <w:pPr>
              <w:jc w:val="right"/>
            </w:pPr>
            <w:r>
              <w:t>«___» _________ 2014</w:t>
            </w:r>
          </w:p>
          <w:p w:rsidR="00FB5056" w:rsidRDefault="00FB5056" w:rsidP="00FB5056"/>
        </w:tc>
      </w:tr>
    </w:tbl>
    <w:p w:rsidR="00CC1AB4" w:rsidRDefault="00CC1AB4" w:rsidP="00CC1AB4"/>
    <w:p w:rsidR="00FB5056" w:rsidRDefault="00FB5056" w:rsidP="00CC1AB4">
      <w:pPr>
        <w:jc w:val="center"/>
        <w:rPr>
          <w:b/>
        </w:rPr>
      </w:pPr>
    </w:p>
    <w:p w:rsidR="00CC1AB4" w:rsidRDefault="00CC1AB4" w:rsidP="00CC1AB4">
      <w:pPr>
        <w:jc w:val="center"/>
        <w:rPr>
          <w:b/>
          <w:color w:val="000000"/>
        </w:rPr>
      </w:pPr>
      <w:r w:rsidRPr="00CC1AB4">
        <w:rPr>
          <w:b/>
        </w:rPr>
        <w:t xml:space="preserve">План ввода в эксплуатацию  в 2014 году </w:t>
      </w:r>
      <w:r w:rsidRPr="00CC1AB4">
        <w:rPr>
          <w:b/>
          <w:color w:val="000000"/>
        </w:rPr>
        <w:t>АС «</w:t>
      </w:r>
      <w:r w:rsidR="009B3D2F">
        <w:rPr>
          <w:b/>
          <w:color w:val="000000"/>
        </w:rPr>
        <w:t>Вакцинопрофилактика</w:t>
      </w:r>
      <w:r w:rsidRPr="00CC1AB4">
        <w:rPr>
          <w:b/>
          <w:color w:val="000000"/>
        </w:rPr>
        <w:t>»</w:t>
      </w:r>
    </w:p>
    <w:p w:rsidR="007E6B43" w:rsidRDefault="007E6B43" w:rsidP="007E6B43">
      <w:pPr>
        <w:rPr>
          <w:b/>
          <w:color w:val="000000"/>
        </w:rPr>
      </w:pPr>
    </w:p>
    <w:p w:rsidR="007E6B43" w:rsidRDefault="007E6B43" w:rsidP="007E6B43">
      <w:r w:rsidRPr="007E6B43">
        <w:t>Разработчик: ООО «Открытый код»</w:t>
      </w:r>
    </w:p>
    <w:p w:rsidR="007E6B43" w:rsidRDefault="007E6B43" w:rsidP="007E6B43">
      <w:r w:rsidRPr="007E6B43">
        <w:t>В 2011-2012 годах</w:t>
      </w:r>
      <w:r w:rsidR="00C81C45">
        <w:t xml:space="preserve"> </w:t>
      </w:r>
      <w:r w:rsidRPr="007E6B43">
        <w:t>по ГК  разработка, развитие и внедрение в  25 ЛПУ, в МЗ СО и МИАЦ на 215 АРМ</w:t>
      </w:r>
    </w:p>
    <w:p w:rsidR="007E6B43" w:rsidRPr="007E6B43" w:rsidRDefault="007E6B43" w:rsidP="007E6B43">
      <w:proofErr w:type="gramStart"/>
      <w:r>
        <w:t>Введена</w:t>
      </w:r>
      <w:proofErr w:type="gramEnd"/>
      <w:r>
        <w:t xml:space="preserve"> в постоянную эксплуатацию с 15.12.2012 г. </w:t>
      </w:r>
    </w:p>
    <w:p w:rsidR="007E6B43" w:rsidRPr="007E6B43" w:rsidRDefault="007E6B43" w:rsidP="007E6B43">
      <w:pPr>
        <w:rPr>
          <w:u w:val="single"/>
        </w:rPr>
      </w:pPr>
      <w:r w:rsidRPr="007E6B43">
        <w:rPr>
          <w:u w:val="single"/>
        </w:rPr>
        <w:t>Кураторы:</w:t>
      </w:r>
    </w:p>
    <w:p w:rsidR="007E6B43" w:rsidRPr="007E6B43" w:rsidRDefault="007E6B43" w:rsidP="007E6B43">
      <w:r w:rsidRPr="007E6B43">
        <w:t xml:space="preserve">От  МИАЦ - Митрофанова С.Н. </w:t>
      </w:r>
      <w:r w:rsidR="00FB5056">
        <w:t>тел. 372-3</w:t>
      </w:r>
      <w:r w:rsidR="003C7C09">
        <w:t>9-</w:t>
      </w:r>
      <w:r w:rsidR="00FB5056">
        <w:t xml:space="preserve"> 34</w:t>
      </w:r>
    </w:p>
    <w:p w:rsidR="007E6B43" w:rsidRPr="007E6B43" w:rsidRDefault="007E6B43" w:rsidP="007E6B43">
      <w:r w:rsidRPr="007E6B43">
        <w:t xml:space="preserve">От </w:t>
      </w:r>
      <w:r w:rsidR="00C81C45">
        <w:t xml:space="preserve">МЗ - Трусова Т.Ю. </w:t>
      </w:r>
      <w:r w:rsidRPr="007E6B43">
        <w:t>(по согласованию)</w:t>
      </w:r>
      <w:r w:rsidR="00FB5056">
        <w:t xml:space="preserve"> </w:t>
      </w:r>
    </w:p>
    <w:p w:rsidR="007E6B43" w:rsidRDefault="007E6B43" w:rsidP="00C81C45">
      <w:r w:rsidRPr="007E6B43">
        <w:t xml:space="preserve">От разработчика </w:t>
      </w:r>
      <w:r w:rsidR="00C81C45">
        <w:t xml:space="preserve">- </w:t>
      </w:r>
      <w:r w:rsidRPr="007E6B43">
        <w:t>Краснов</w:t>
      </w:r>
      <w:r w:rsidR="00C81C45">
        <w:t xml:space="preserve"> </w:t>
      </w:r>
      <w:proofErr w:type="spellStart"/>
      <w:r w:rsidR="00EF0ADB">
        <w:t>Д.И.</w:t>
      </w:r>
      <w:r w:rsidR="00FB5056">
        <w:t>тел</w:t>
      </w:r>
      <w:proofErr w:type="spellEnd"/>
      <w:r w:rsidR="00FB5056">
        <w:t>. 33</w:t>
      </w:r>
      <w:r w:rsidR="003C7C09">
        <w:t>1</w:t>
      </w:r>
      <w:bookmarkStart w:id="0" w:name="_GoBack"/>
      <w:bookmarkEnd w:id="0"/>
      <w:r w:rsidR="00FB5056">
        <w:t>-11-11, доб. 232</w:t>
      </w:r>
    </w:p>
    <w:p w:rsidR="00FB5056" w:rsidRPr="00CC1AB4" w:rsidRDefault="00FB5056" w:rsidP="00C81C45">
      <w:pPr>
        <w:rPr>
          <w:b/>
          <w:color w:val="00000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17"/>
        <w:gridCol w:w="6121"/>
        <w:gridCol w:w="1645"/>
        <w:gridCol w:w="1931"/>
        <w:gridCol w:w="1985"/>
        <w:gridCol w:w="2487"/>
      </w:tblGrid>
      <w:tr w:rsidR="00897FE6" w:rsidTr="00EF0ADB">
        <w:tc>
          <w:tcPr>
            <w:tcW w:w="617" w:type="dxa"/>
            <w:shd w:val="clear" w:color="auto" w:fill="D9D9D9" w:themeFill="background1" w:themeFillShade="D9"/>
          </w:tcPr>
          <w:p w:rsidR="00CC1AB4" w:rsidRDefault="00CC1AB4">
            <w:r>
              <w:t>№</w:t>
            </w:r>
          </w:p>
        </w:tc>
        <w:tc>
          <w:tcPr>
            <w:tcW w:w="6121" w:type="dxa"/>
            <w:shd w:val="clear" w:color="auto" w:fill="D9D9D9" w:themeFill="background1" w:themeFillShade="D9"/>
          </w:tcPr>
          <w:p w:rsidR="00CC1AB4" w:rsidRDefault="00CC1AB4">
            <w:r>
              <w:t>Наименование мероприятий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CC1AB4" w:rsidRDefault="00CC1AB4">
            <w:r>
              <w:t>Срок</w:t>
            </w:r>
          </w:p>
        </w:tc>
        <w:tc>
          <w:tcPr>
            <w:tcW w:w="1931" w:type="dxa"/>
            <w:shd w:val="clear" w:color="auto" w:fill="D9D9D9" w:themeFill="background1" w:themeFillShade="D9"/>
          </w:tcPr>
          <w:p w:rsidR="00CC1AB4" w:rsidRDefault="00B50A0C">
            <w:r>
              <w:t>Ответственные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C1AB4" w:rsidRDefault="00CC1AB4">
            <w:r>
              <w:t>Ресурсы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CC1AB4" w:rsidRDefault="00CC1AB4">
            <w:r>
              <w:t>Примечание</w:t>
            </w:r>
          </w:p>
        </w:tc>
      </w:tr>
      <w:tr w:rsidR="00B50A0C" w:rsidTr="009D08E6"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Программные</w:t>
            </w:r>
          </w:p>
        </w:tc>
      </w:tr>
      <w:tr w:rsidR="00DC5129" w:rsidTr="00EF0ADB">
        <w:tc>
          <w:tcPr>
            <w:tcW w:w="617" w:type="dxa"/>
          </w:tcPr>
          <w:p w:rsidR="00B50A0C" w:rsidRDefault="0076619F">
            <w:r>
              <w:t>1.1</w:t>
            </w:r>
            <w:r w:rsidR="00B50A0C">
              <w:t>.</w:t>
            </w:r>
          </w:p>
        </w:tc>
        <w:tc>
          <w:tcPr>
            <w:tcW w:w="6121" w:type="dxa"/>
          </w:tcPr>
          <w:p w:rsidR="00B50A0C" w:rsidRDefault="00F43303" w:rsidP="00F43303">
            <w:r>
              <w:t>Подготовить и передать в МИАЦ план по доработке программного обеспечения</w:t>
            </w:r>
            <w:r w:rsidR="00D66A6F">
              <w:t xml:space="preserve"> по замечаниям, выявленным в процессе </w:t>
            </w:r>
            <w:r>
              <w:t xml:space="preserve">его </w:t>
            </w:r>
            <w:r w:rsidR="00D66A6F">
              <w:t xml:space="preserve">внедрения и эксплуатации </w:t>
            </w:r>
          </w:p>
        </w:tc>
        <w:tc>
          <w:tcPr>
            <w:tcW w:w="1645" w:type="dxa"/>
          </w:tcPr>
          <w:p w:rsidR="00B50A0C" w:rsidRDefault="007B76F4" w:rsidP="00971EC8">
            <w:r>
              <w:t>25</w:t>
            </w:r>
            <w:r w:rsidR="00F43303">
              <w:t>.03.2014</w:t>
            </w:r>
          </w:p>
        </w:tc>
        <w:tc>
          <w:tcPr>
            <w:tcW w:w="1931" w:type="dxa"/>
          </w:tcPr>
          <w:p w:rsidR="00B50A0C" w:rsidRDefault="00D66A6F" w:rsidP="004A3848">
            <w:r>
              <w:t>ООО «Открытый код»</w:t>
            </w:r>
          </w:p>
          <w:p w:rsidR="00465BCE" w:rsidRDefault="00465BCE" w:rsidP="004A3848"/>
        </w:tc>
        <w:tc>
          <w:tcPr>
            <w:tcW w:w="1985" w:type="dxa"/>
          </w:tcPr>
          <w:p w:rsidR="00B50A0C" w:rsidRDefault="00F43303" w:rsidP="00F43303">
            <w:r>
              <w:t>В рамках  исполнения ГК 201</w:t>
            </w:r>
            <w:r w:rsidR="00971EC8">
              <w:t>2</w:t>
            </w:r>
            <w:r>
              <w:t xml:space="preserve"> года (Гарантийные обязательства)</w:t>
            </w:r>
          </w:p>
        </w:tc>
        <w:tc>
          <w:tcPr>
            <w:tcW w:w="2487" w:type="dxa"/>
          </w:tcPr>
          <w:p w:rsidR="00B50A0C" w:rsidRDefault="00E06F69" w:rsidP="00F66885">
            <w:r>
              <w:t>Перечень замечаний</w:t>
            </w:r>
            <w:r w:rsidR="00F66885">
              <w:t xml:space="preserve"> </w:t>
            </w:r>
            <w:r>
              <w:t>зафиксирован</w:t>
            </w:r>
            <w:r w:rsidR="00F66885">
              <w:t xml:space="preserve"> в Протоколе </w:t>
            </w:r>
            <w:r w:rsidR="00F43303">
              <w:t xml:space="preserve">совещания  от 07.03.2014 с участием представителей ОРПО МИАЦ </w:t>
            </w:r>
            <w:proofErr w:type="gramStart"/>
            <w:r w:rsidR="00F43303">
              <w:t>и ООО</w:t>
            </w:r>
            <w:proofErr w:type="gramEnd"/>
            <w:r w:rsidR="00F43303">
              <w:t xml:space="preserve"> «Открытый код»</w:t>
            </w:r>
          </w:p>
          <w:p w:rsidR="004627AD" w:rsidRDefault="004627AD" w:rsidP="004627AD">
            <w:r>
              <w:t>Выполнено.</w:t>
            </w:r>
          </w:p>
          <w:p w:rsidR="004627AD" w:rsidRDefault="004627AD" w:rsidP="004627AD">
            <w:r>
              <w:t xml:space="preserve"> </w:t>
            </w:r>
            <w:proofErr w:type="gramStart"/>
            <w:r>
              <w:t>Письмо ООО «Открытый код» № 241 от 24.03.2014 (</w:t>
            </w:r>
            <w:proofErr w:type="spellStart"/>
            <w:r>
              <w:t>вх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МИАЦ № 315 от 25.03.2014).</w:t>
            </w:r>
            <w:proofErr w:type="gramEnd"/>
          </w:p>
          <w:p w:rsidR="004627AD" w:rsidRDefault="004627AD" w:rsidP="00F66885"/>
        </w:tc>
      </w:tr>
      <w:tr w:rsidR="00DC5129" w:rsidTr="00EF0ADB">
        <w:tc>
          <w:tcPr>
            <w:tcW w:w="617" w:type="dxa"/>
          </w:tcPr>
          <w:p w:rsidR="00F43303" w:rsidRDefault="00F43303">
            <w:r>
              <w:t>1.2.</w:t>
            </w:r>
          </w:p>
        </w:tc>
        <w:tc>
          <w:tcPr>
            <w:tcW w:w="6121" w:type="dxa"/>
          </w:tcPr>
          <w:p w:rsidR="00F43303" w:rsidRDefault="00F43303" w:rsidP="00F43303">
            <w:r>
              <w:t>Доработать  программное обеспечение по замечаниям, выявленным в процессе его внедрения и эксплуатации</w:t>
            </w:r>
          </w:p>
        </w:tc>
        <w:tc>
          <w:tcPr>
            <w:tcW w:w="1645" w:type="dxa"/>
          </w:tcPr>
          <w:p w:rsidR="00F43303" w:rsidRDefault="00F43303" w:rsidP="00F43303">
            <w:r>
              <w:t>В сроки, определенные планом по доработке, согласованным МИАЦ</w:t>
            </w:r>
          </w:p>
        </w:tc>
        <w:tc>
          <w:tcPr>
            <w:tcW w:w="1931" w:type="dxa"/>
          </w:tcPr>
          <w:p w:rsidR="00F43303" w:rsidRDefault="00F43303" w:rsidP="00F43303">
            <w:r>
              <w:t>ООО «Открытый код»</w:t>
            </w:r>
          </w:p>
          <w:p w:rsidR="00F43303" w:rsidRDefault="00F43303" w:rsidP="004A3848"/>
        </w:tc>
        <w:tc>
          <w:tcPr>
            <w:tcW w:w="1985" w:type="dxa"/>
          </w:tcPr>
          <w:p w:rsidR="00F43303" w:rsidRDefault="00F43303" w:rsidP="00971EC8">
            <w:r>
              <w:t>В рамках  исполнения ГК 201</w:t>
            </w:r>
            <w:r w:rsidR="00971EC8">
              <w:t>2</w:t>
            </w:r>
            <w:r>
              <w:t xml:space="preserve"> года (Гарантийные обязательства)</w:t>
            </w:r>
          </w:p>
        </w:tc>
        <w:tc>
          <w:tcPr>
            <w:tcW w:w="2487" w:type="dxa"/>
          </w:tcPr>
          <w:p w:rsidR="00F43303" w:rsidRDefault="00C64C9E">
            <w:r>
              <w:t>План по доработке будет уточнен на совещании в МИАЦ 02.04.2014</w:t>
            </w:r>
          </w:p>
        </w:tc>
      </w:tr>
      <w:tr w:rsidR="00DC5129" w:rsidTr="00EF0ADB">
        <w:tc>
          <w:tcPr>
            <w:tcW w:w="617" w:type="dxa"/>
          </w:tcPr>
          <w:p w:rsidR="00D66A6F" w:rsidRDefault="00096FBD">
            <w:r>
              <w:t>1.3</w:t>
            </w:r>
            <w:r w:rsidR="00D66A6F">
              <w:t>.</w:t>
            </w:r>
          </w:p>
        </w:tc>
        <w:tc>
          <w:tcPr>
            <w:tcW w:w="6121" w:type="dxa"/>
          </w:tcPr>
          <w:p w:rsidR="00D66A6F" w:rsidRDefault="00D66A6F" w:rsidP="009D26D3">
            <w:r>
              <w:t xml:space="preserve">Подготовить технические требования </w:t>
            </w:r>
            <w:r w:rsidR="00F43303">
              <w:t>по развитию</w:t>
            </w:r>
            <w:r>
              <w:t xml:space="preserve"> программного обеспечения  </w:t>
            </w:r>
          </w:p>
        </w:tc>
        <w:tc>
          <w:tcPr>
            <w:tcW w:w="1645" w:type="dxa"/>
          </w:tcPr>
          <w:p w:rsidR="00D66A6F" w:rsidRDefault="00F43303">
            <w:r>
              <w:t xml:space="preserve">В сроки, определенные </w:t>
            </w:r>
            <w:r>
              <w:lastRenderedPageBreak/>
              <w:t>планом по разработке технических требований</w:t>
            </w:r>
          </w:p>
        </w:tc>
        <w:tc>
          <w:tcPr>
            <w:tcW w:w="1931" w:type="dxa"/>
          </w:tcPr>
          <w:p w:rsidR="00D66A6F" w:rsidRDefault="00EF0ADB" w:rsidP="004A3848">
            <w:r>
              <w:lastRenderedPageBreak/>
              <w:t>Митрофанова С.Н.</w:t>
            </w:r>
          </w:p>
          <w:p w:rsidR="00D66A6F" w:rsidRDefault="00D66A6F" w:rsidP="004A3848">
            <w:r>
              <w:t>Емельянова Т.М.</w:t>
            </w:r>
          </w:p>
        </w:tc>
        <w:tc>
          <w:tcPr>
            <w:tcW w:w="1985" w:type="dxa"/>
          </w:tcPr>
          <w:p w:rsidR="00D66A6F" w:rsidRDefault="00D66A6F" w:rsidP="004A3848">
            <w:r>
              <w:t>Государственное задание МИАЦ</w:t>
            </w:r>
          </w:p>
        </w:tc>
        <w:tc>
          <w:tcPr>
            <w:tcW w:w="2487" w:type="dxa"/>
          </w:tcPr>
          <w:p w:rsidR="00D66A6F" w:rsidRDefault="00D66A6F"/>
        </w:tc>
      </w:tr>
      <w:tr w:rsidR="00DC5129" w:rsidTr="00EF0ADB">
        <w:tc>
          <w:tcPr>
            <w:tcW w:w="617" w:type="dxa"/>
          </w:tcPr>
          <w:p w:rsidR="00D66A6F" w:rsidRDefault="00096FBD">
            <w:r>
              <w:lastRenderedPageBreak/>
              <w:t>1.4</w:t>
            </w:r>
            <w:r w:rsidR="00D66A6F">
              <w:t xml:space="preserve">. </w:t>
            </w:r>
          </w:p>
        </w:tc>
        <w:tc>
          <w:tcPr>
            <w:tcW w:w="6121" w:type="dxa"/>
          </w:tcPr>
          <w:p w:rsidR="00D66A6F" w:rsidRDefault="00F66885" w:rsidP="00D66A6F">
            <w:r>
              <w:t>Д</w:t>
            </w:r>
            <w:r w:rsidR="00D66A6F">
              <w:t xml:space="preserve">оработать программное </w:t>
            </w:r>
            <w:r w:rsidR="00F43303">
              <w:t xml:space="preserve"> обеспечение в соответст</w:t>
            </w:r>
            <w:r>
              <w:t>вии с требованиями государственного контракта</w:t>
            </w:r>
          </w:p>
        </w:tc>
        <w:tc>
          <w:tcPr>
            <w:tcW w:w="1645" w:type="dxa"/>
          </w:tcPr>
          <w:p w:rsidR="00D66A6F" w:rsidRDefault="00F43303">
            <w:r>
              <w:t>В сроки, определенные ГК</w:t>
            </w:r>
          </w:p>
        </w:tc>
        <w:tc>
          <w:tcPr>
            <w:tcW w:w="1931" w:type="dxa"/>
          </w:tcPr>
          <w:p w:rsidR="00D66A6F" w:rsidRDefault="00D66A6F" w:rsidP="004A3848">
            <w:r>
              <w:t>Организация, выигравшая торги</w:t>
            </w:r>
          </w:p>
        </w:tc>
        <w:tc>
          <w:tcPr>
            <w:tcW w:w="1985" w:type="dxa"/>
          </w:tcPr>
          <w:p w:rsidR="00D66A6F" w:rsidRDefault="00F43303" w:rsidP="004A3848">
            <w:r>
              <w:t>ЦП «Развитие здравоохранения»</w:t>
            </w:r>
          </w:p>
        </w:tc>
        <w:tc>
          <w:tcPr>
            <w:tcW w:w="2487" w:type="dxa"/>
          </w:tcPr>
          <w:p w:rsidR="00D66A6F" w:rsidRDefault="00D66A6F"/>
        </w:tc>
      </w:tr>
      <w:tr w:rsidR="00B50A0C" w:rsidTr="00644824"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Технические</w:t>
            </w:r>
          </w:p>
        </w:tc>
      </w:tr>
      <w:tr w:rsidR="00DC5129" w:rsidTr="00EF0ADB">
        <w:tc>
          <w:tcPr>
            <w:tcW w:w="617" w:type="dxa"/>
          </w:tcPr>
          <w:p w:rsidR="00B50A0C" w:rsidRDefault="00B50A0C">
            <w:r>
              <w:t>2.1.</w:t>
            </w:r>
          </w:p>
        </w:tc>
        <w:tc>
          <w:tcPr>
            <w:tcW w:w="6121" w:type="dxa"/>
          </w:tcPr>
          <w:p w:rsidR="00B50A0C" w:rsidRDefault="00B50A0C">
            <w:r>
              <w:t xml:space="preserve">Обеспечить работу </w:t>
            </w:r>
            <w:proofErr w:type="spellStart"/>
            <w:r>
              <w:t>телекоммуникационно</w:t>
            </w:r>
            <w:proofErr w:type="spellEnd"/>
            <w:r>
              <w:t>-технологической инфраструктуры</w:t>
            </w:r>
          </w:p>
        </w:tc>
        <w:tc>
          <w:tcPr>
            <w:tcW w:w="1645" w:type="dxa"/>
          </w:tcPr>
          <w:p w:rsidR="00B50A0C" w:rsidRDefault="00F66885">
            <w:r>
              <w:t>Постоянно</w:t>
            </w:r>
          </w:p>
        </w:tc>
        <w:tc>
          <w:tcPr>
            <w:tcW w:w="1931" w:type="dxa"/>
          </w:tcPr>
          <w:p w:rsidR="00B50A0C" w:rsidRDefault="00B50A0C">
            <w:r>
              <w:t>Зайцев О.В.</w:t>
            </w:r>
          </w:p>
        </w:tc>
        <w:tc>
          <w:tcPr>
            <w:tcW w:w="1985" w:type="dxa"/>
          </w:tcPr>
          <w:p w:rsidR="00B50A0C" w:rsidRDefault="004A3848">
            <w:r>
              <w:t>Государственное задание МИАЦ</w:t>
            </w:r>
          </w:p>
        </w:tc>
        <w:tc>
          <w:tcPr>
            <w:tcW w:w="2487" w:type="dxa"/>
          </w:tcPr>
          <w:p w:rsidR="00B50A0C" w:rsidRDefault="00B50A0C"/>
        </w:tc>
      </w:tr>
      <w:tr w:rsidR="00B50A0C" w:rsidTr="00683C5D">
        <w:tc>
          <w:tcPr>
            <w:tcW w:w="14786" w:type="dxa"/>
            <w:gridSpan w:val="6"/>
          </w:tcPr>
          <w:p w:rsidR="00B50A0C" w:rsidRPr="00B50A0C" w:rsidRDefault="00B50A0C">
            <w:pPr>
              <w:rPr>
                <w:b/>
              </w:rPr>
            </w:pPr>
            <w:r w:rsidRPr="00B50A0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Организационные</w:t>
            </w:r>
          </w:p>
        </w:tc>
      </w:tr>
      <w:tr w:rsidR="00DC5129" w:rsidTr="00EF0ADB">
        <w:tc>
          <w:tcPr>
            <w:tcW w:w="617" w:type="dxa"/>
          </w:tcPr>
          <w:p w:rsidR="00B50A0C" w:rsidRDefault="004A3848">
            <w:r>
              <w:t>3.1.</w:t>
            </w:r>
          </w:p>
        </w:tc>
        <w:tc>
          <w:tcPr>
            <w:tcW w:w="6121" w:type="dxa"/>
          </w:tcPr>
          <w:p w:rsidR="004A3848" w:rsidRDefault="00E71488" w:rsidP="009D26D3">
            <w:r>
              <w:t>Подготовить приказ м</w:t>
            </w:r>
            <w:r w:rsidR="004A3848">
              <w:t xml:space="preserve">инистерства здравоохранения Самарской области </w:t>
            </w:r>
            <w:r w:rsidR="00F66885">
              <w:t xml:space="preserve"> о</w:t>
            </w:r>
            <w:r w:rsidR="004A3848">
              <w:t xml:space="preserve"> </w:t>
            </w:r>
            <w:r w:rsidR="009D26D3">
              <w:t xml:space="preserve">вводе в эксплуатацию </w:t>
            </w:r>
            <w:r>
              <w:t>АС</w:t>
            </w:r>
            <w:r w:rsidR="00F66885">
              <w:t xml:space="preserve"> «Вакцинопрофилактика»</w:t>
            </w:r>
          </w:p>
        </w:tc>
        <w:tc>
          <w:tcPr>
            <w:tcW w:w="1645" w:type="dxa"/>
          </w:tcPr>
          <w:p w:rsidR="00B50A0C" w:rsidRDefault="00F66885">
            <w:r>
              <w:t xml:space="preserve">В сроки, определенные Постановлением Правительства Самарской области о создании ГИС </w:t>
            </w:r>
          </w:p>
        </w:tc>
        <w:tc>
          <w:tcPr>
            <w:tcW w:w="1931" w:type="dxa"/>
          </w:tcPr>
          <w:p w:rsidR="004A3848" w:rsidRDefault="004A3848">
            <w:r>
              <w:t>Емельянова Т.М.</w:t>
            </w:r>
          </w:p>
        </w:tc>
        <w:tc>
          <w:tcPr>
            <w:tcW w:w="1985" w:type="dxa"/>
          </w:tcPr>
          <w:p w:rsidR="00B50A0C" w:rsidRDefault="004A3848">
            <w:r>
              <w:t>Государственное задание МИАЦ</w:t>
            </w:r>
          </w:p>
        </w:tc>
        <w:tc>
          <w:tcPr>
            <w:tcW w:w="2487" w:type="dxa"/>
          </w:tcPr>
          <w:p w:rsidR="00B50A0C" w:rsidRDefault="00B50A0C"/>
        </w:tc>
      </w:tr>
      <w:tr w:rsidR="00897FE6" w:rsidTr="00EF0ADB">
        <w:tc>
          <w:tcPr>
            <w:tcW w:w="617" w:type="dxa"/>
          </w:tcPr>
          <w:p w:rsidR="00897FE6" w:rsidRDefault="00897FE6">
            <w:r>
              <w:t>3.2.</w:t>
            </w:r>
          </w:p>
        </w:tc>
        <w:tc>
          <w:tcPr>
            <w:tcW w:w="6121" w:type="dxa"/>
          </w:tcPr>
          <w:p w:rsidR="00897FE6" w:rsidRDefault="00897FE6">
            <w:r>
              <w:t>Подготовить письмо МИАЦ в министерство здравоохранения Самарской области (на Трусову Т.Ю.):</w:t>
            </w:r>
          </w:p>
          <w:p w:rsidR="00897FE6" w:rsidRDefault="00897FE6">
            <w:r>
              <w:t>- об определении перечня организаций, в которых рекомендуется использовать АС «Вакцинопрофилактика»;</w:t>
            </w:r>
          </w:p>
          <w:p w:rsidR="00897FE6" w:rsidRDefault="00897FE6">
            <w:r>
              <w:t>- о заключении по результатам эксплуатации АС на рабочих местах специалистов министерства;</w:t>
            </w:r>
          </w:p>
          <w:p w:rsidR="00897FE6" w:rsidRDefault="00897FE6">
            <w:r>
              <w:t>- об определении перечня сведений о прививках для формирования Центрами иммунизации схем иммунизации по данным ЦОД.</w:t>
            </w:r>
          </w:p>
        </w:tc>
        <w:tc>
          <w:tcPr>
            <w:tcW w:w="1645" w:type="dxa"/>
          </w:tcPr>
          <w:p w:rsidR="00897FE6" w:rsidRDefault="00E913F6">
            <w:r>
              <w:t>31</w:t>
            </w:r>
            <w:r w:rsidR="00897FE6">
              <w:t>.03.2014</w:t>
            </w:r>
          </w:p>
        </w:tc>
        <w:tc>
          <w:tcPr>
            <w:tcW w:w="1931" w:type="dxa"/>
          </w:tcPr>
          <w:p w:rsidR="00897FE6" w:rsidRDefault="00897FE6">
            <w:r>
              <w:t>Митрофанова С.Н.</w:t>
            </w:r>
          </w:p>
        </w:tc>
        <w:tc>
          <w:tcPr>
            <w:tcW w:w="1985" w:type="dxa"/>
          </w:tcPr>
          <w:p w:rsidR="00897FE6" w:rsidRDefault="00897FE6">
            <w:r>
              <w:t>Государственное задание МИАЦ</w:t>
            </w:r>
          </w:p>
        </w:tc>
        <w:tc>
          <w:tcPr>
            <w:tcW w:w="2487" w:type="dxa"/>
          </w:tcPr>
          <w:p w:rsidR="00897FE6" w:rsidRDefault="00897FE6">
            <w:r>
              <w:t>Протокол заседания Информационного совета МИАЦ № 23 от 23.10.2013</w:t>
            </w:r>
          </w:p>
        </w:tc>
      </w:tr>
      <w:tr w:rsidR="00DC5129" w:rsidTr="00EF0ADB">
        <w:tc>
          <w:tcPr>
            <w:tcW w:w="617" w:type="dxa"/>
          </w:tcPr>
          <w:p w:rsidR="00DC5129" w:rsidRDefault="00DC5129">
            <w:r>
              <w:t>3.3.</w:t>
            </w:r>
          </w:p>
        </w:tc>
        <w:tc>
          <w:tcPr>
            <w:tcW w:w="6121" w:type="dxa"/>
          </w:tcPr>
          <w:p w:rsidR="00DC5129" w:rsidRDefault="00DC5129">
            <w:r>
              <w:t xml:space="preserve">Подготовить и передать в МИАЦ: </w:t>
            </w:r>
          </w:p>
          <w:p w:rsidR="00DC5129" w:rsidRDefault="00DC5129">
            <w:r>
              <w:t xml:space="preserve">- алгоритмы контроля данных по </w:t>
            </w:r>
            <w:proofErr w:type="spellStart"/>
            <w:r>
              <w:t>вакцинопрофилактической</w:t>
            </w:r>
            <w:proofErr w:type="spellEnd"/>
            <w:r>
              <w:t xml:space="preserve"> работе при вводе и синхронизации;</w:t>
            </w:r>
          </w:p>
          <w:p w:rsidR="00DC5129" w:rsidRDefault="00DC5129">
            <w:r>
              <w:t xml:space="preserve">- описание </w:t>
            </w:r>
            <w:r>
              <w:rPr>
                <w:lang w:val="en-US"/>
              </w:rPr>
              <w:t>Web</w:t>
            </w:r>
            <w:r>
              <w:t xml:space="preserve">-сервиса по предоставлению актуального плана </w:t>
            </w:r>
            <w:proofErr w:type="spellStart"/>
            <w:r>
              <w:t>вакцинопрофилактических</w:t>
            </w:r>
            <w:proofErr w:type="spellEnd"/>
            <w:r>
              <w:t xml:space="preserve"> работ по запросу от ЛПУ</w:t>
            </w:r>
            <w:r w:rsidR="005F6948">
              <w:t>;</w:t>
            </w:r>
          </w:p>
          <w:p w:rsidR="005F6948" w:rsidRPr="005F6948" w:rsidRDefault="005F6948">
            <w:r>
              <w:t xml:space="preserve">- перечень, описание и содержимое справочников по </w:t>
            </w:r>
            <w:proofErr w:type="spellStart"/>
            <w:r>
              <w:t>вакцинопрофилактической</w:t>
            </w:r>
            <w:proofErr w:type="spellEnd"/>
            <w:r>
              <w:t xml:space="preserve"> работе в </w:t>
            </w:r>
            <w:proofErr w:type="spellStart"/>
            <w:r>
              <w:t>формете</w:t>
            </w:r>
            <w:proofErr w:type="spellEnd"/>
            <w:r>
              <w:t xml:space="preserve"> </w:t>
            </w:r>
            <w:r>
              <w:rPr>
                <w:lang w:val="en-US"/>
              </w:rPr>
              <w:t>Excel</w:t>
            </w:r>
            <w:r w:rsidRPr="005F6948">
              <w:t xml:space="preserve"> </w:t>
            </w:r>
          </w:p>
        </w:tc>
        <w:tc>
          <w:tcPr>
            <w:tcW w:w="1645" w:type="dxa"/>
          </w:tcPr>
          <w:p w:rsidR="00DC5129" w:rsidRDefault="00DC5129">
            <w:r>
              <w:t>17.03.2014</w:t>
            </w:r>
          </w:p>
        </w:tc>
        <w:tc>
          <w:tcPr>
            <w:tcW w:w="1931" w:type="dxa"/>
          </w:tcPr>
          <w:p w:rsidR="00DC5129" w:rsidRDefault="00DC5129">
            <w:r>
              <w:t>ООО «Открытый код»</w:t>
            </w:r>
          </w:p>
        </w:tc>
        <w:tc>
          <w:tcPr>
            <w:tcW w:w="1985" w:type="dxa"/>
          </w:tcPr>
          <w:p w:rsidR="00DC5129" w:rsidRDefault="00DC5129" w:rsidP="00971EC8">
            <w:r>
              <w:t>В рамках  исполнения ГК 201</w:t>
            </w:r>
            <w:r w:rsidR="00971EC8">
              <w:t>2</w:t>
            </w:r>
            <w:r>
              <w:t xml:space="preserve"> года (Гарантийные обязательства)</w:t>
            </w:r>
          </w:p>
        </w:tc>
        <w:tc>
          <w:tcPr>
            <w:tcW w:w="2487" w:type="dxa"/>
          </w:tcPr>
          <w:p w:rsidR="00DC5129" w:rsidRDefault="00E913F6">
            <w:r>
              <w:t>Выполнено</w:t>
            </w:r>
            <w:r w:rsidR="005913EB">
              <w:t>,</w:t>
            </w:r>
            <w:r>
              <w:t xml:space="preserve"> </w:t>
            </w:r>
            <w:r w:rsidR="005913EB">
              <w:t>з</w:t>
            </w:r>
            <w:r>
              <w:t xml:space="preserve">а исключением «алгоритма контроля данных для синхронизации». По этому вопросу планируется проведение совещания 02.04.2014. Митрофанова 28.03.2014 сообщит </w:t>
            </w:r>
            <w:proofErr w:type="spellStart"/>
            <w:r>
              <w:t>Быченкову</w:t>
            </w:r>
            <w:proofErr w:type="spellEnd"/>
            <w:r>
              <w:t xml:space="preserve"> К.В.</w:t>
            </w:r>
          </w:p>
        </w:tc>
      </w:tr>
      <w:tr w:rsidR="00DC5129" w:rsidTr="00EF0ADB">
        <w:tc>
          <w:tcPr>
            <w:tcW w:w="617" w:type="dxa"/>
          </w:tcPr>
          <w:p w:rsidR="00DC5129" w:rsidRDefault="00DC5129">
            <w:r>
              <w:t>3.4.</w:t>
            </w:r>
          </w:p>
        </w:tc>
        <w:tc>
          <w:tcPr>
            <w:tcW w:w="6121" w:type="dxa"/>
          </w:tcPr>
          <w:p w:rsidR="00DC5129" w:rsidRDefault="00E913F6">
            <w:r>
              <w:t>Предложить вариант реализации</w:t>
            </w:r>
            <w:r w:rsidR="00DC5129">
              <w:t>:</w:t>
            </w:r>
          </w:p>
          <w:p w:rsidR="00DC5129" w:rsidRDefault="00E913F6">
            <w:r>
              <w:t>- передачи</w:t>
            </w:r>
            <w:r w:rsidR="00DC5129">
              <w:t xml:space="preserve"> сведений о </w:t>
            </w:r>
            <w:proofErr w:type="spellStart"/>
            <w:r w:rsidR="00DC5129">
              <w:t>вакцинопрофилактической</w:t>
            </w:r>
            <w:proofErr w:type="spellEnd"/>
            <w:r w:rsidR="00DC5129">
              <w:t xml:space="preserve"> работе, оказанной пациентам другими ЛПУ, в ЛПУ прикрепления;</w:t>
            </w:r>
          </w:p>
          <w:p w:rsidR="005F6948" w:rsidRDefault="005F6948">
            <w:r>
              <w:t xml:space="preserve">- прием от ЛПУ и корректировку справочника участков; сведений о пациентах с признаком участка;  сведений о </w:t>
            </w:r>
            <w:proofErr w:type="spellStart"/>
            <w:r>
              <w:lastRenderedPageBreak/>
              <w:t>вакцинопрофилактической</w:t>
            </w:r>
            <w:proofErr w:type="spellEnd"/>
            <w:r>
              <w:t xml:space="preserve"> работе</w:t>
            </w:r>
          </w:p>
        </w:tc>
        <w:tc>
          <w:tcPr>
            <w:tcW w:w="1645" w:type="dxa"/>
          </w:tcPr>
          <w:p w:rsidR="00DC5129" w:rsidRDefault="005F6948">
            <w:r>
              <w:lastRenderedPageBreak/>
              <w:t>20.03.2014</w:t>
            </w:r>
          </w:p>
        </w:tc>
        <w:tc>
          <w:tcPr>
            <w:tcW w:w="1931" w:type="dxa"/>
          </w:tcPr>
          <w:p w:rsidR="00DC5129" w:rsidRDefault="00DC5129">
            <w:r>
              <w:t>ООО «Открытый код»</w:t>
            </w:r>
          </w:p>
        </w:tc>
        <w:tc>
          <w:tcPr>
            <w:tcW w:w="1985" w:type="dxa"/>
          </w:tcPr>
          <w:p w:rsidR="00DC5129" w:rsidRDefault="00DC5129" w:rsidP="00971EC8">
            <w:r>
              <w:t>В рамках  исполнения ГК 201</w:t>
            </w:r>
            <w:r w:rsidR="00971EC8">
              <w:t>2</w:t>
            </w:r>
            <w:r>
              <w:t xml:space="preserve"> года (Гарантийные обязательства)</w:t>
            </w:r>
          </w:p>
        </w:tc>
        <w:tc>
          <w:tcPr>
            <w:tcW w:w="2487" w:type="dxa"/>
          </w:tcPr>
          <w:p w:rsidR="00DC5129" w:rsidRDefault="00E913F6">
            <w:r>
              <w:t xml:space="preserve">Не выполнено. ООО «Открытый код отвечает несколько на иной вопрос. По этому вопросу планируется проведение </w:t>
            </w:r>
            <w:r>
              <w:lastRenderedPageBreak/>
              <w:t xml:space="preserve">совещания 02.04.2014. Митрофанова 28.03.2014 сообщит </w:t>
            </w:r>
            <w:proofErr w:type="spellStart"/>
            <w:r>
              <w:t>Быченкову</w:t>
            </w:r>
            <w:proofErr w:type="spellEnd"/>
            <w:r>
              <w:t xml:space="preserve"> К.В.</w:t>
            </w:r>
          </w:p>
        </w:tc>
      </w:tr>
      <w:tr w:rsidR="00971EC8" w:rsidTr="00EF0ADB">
        <w:tc>
          <w:tcPr>
            <w:tcW w:w="617" w:type="dxa"/>
          </w:tcPr>
          <w:p w:rsidR="00971EC8" w:rsidRDefault="00971EC8">
            <w:r>
              <w:lastRenderedPageBreak/>
              <w:t>3.5.</w:t>
            </w:r>
          </w:p>
        </w:tc>
        <w:tc>
          <w:tcPr>
            <w:tcW w:w="6121" w:type="dxa"/>
          </w:tcPr>
          <w:p w:rsidR="00971EC8" w:rsidRDefault="00971EC8">
            <w:r>
              <w:t xml:space="preserve">Включить перечень, описание и содержимое справочников по </w:t>
            </w:r>
            <w:proofErr w:type="spellStart"/>
            <w:r>
              <w:t>вакцинопрофилактической</w:t>
            </w:r>
            <w:proofErr w:type="spellEnd"/>
            <w:r>
              <w:t xml:space="preserve"> работе в актуальный пакет справочников</w:t>
            </w:r>
          </w:p>
        </w:tc>
        <w:tc>
          <w:tcPr>
            <w:tcW w:w="1645" w:type="dxa"/>
          </w:tcPr>
          <w:p w:rsidR="00971EC8" w:rsidRDefault="00E913F6" w:rsidP="00971EC8">
            <w:r>
              <w:t>10.04</w:t>
            </w:r>
            <w:r w:rsidR="00971EC8">
              <w:t>.2014</w:t>
            </w:r>
          </w:p>
        </w:tc>
        <w:tc>
          <w:tcPr>
            <w:tcW w:w="1931" w:type="dxa"/>
          </w:tcPr>
          <w:p w:rsidR="00971EC8" w:rsidRDefault="00E913F6">
            <w:proofErr w:type="spellStart"/>
            <w:r>
              <w:t>Чемодурова</w:t>
            </w:r>
            <w:proofErr w:type="spellEnd"/>
            <w:r>
              <w:t xml:space="preserve"> Н. А. </w:t>
            </w:r>
            <w:r w:rsidR="00971EC8">
              <w:t>Митрофанова С.Н.</w:t>
            </w:r>
          </w:p>
        </w:tc>
        <w:tc>
          <w:tcPr>
            <w:tcW w:w="1985" w:type="dxa"/>
          </w:tcPr>
          <w:p w:rsidR="00971EC8" w:rsidRDefault="00E913F6" w:rsidP="00971EC8">
            <w:r>
              <w:t>Государственное задание МИАЦ</w:t>
            </w:r>
          </w:p>
        </w:tc>
        <w:tc>
          <w:tcPr>
            <w:tcW w:w="2487" w:type="dxa"/>
          </w:tcPr>
          <w:p w:rsidR="00971EC8" w:rsidRDefault="00E913F6">
            <w:r>
              <w:t>По состоянию на 28.03.2014 работы выполняются</w:t>
            </w:r>
          </w:p>
        </w:tc>
      </w:tr>
      <w:tr w:rsidR="00DC5129" w:rsidTr="00EF0ADB">
        <w:tc>
          <w:tcPr>
            <w:tcW w:w="617" w:type="dxa"/>
          </w:tcPr>
          <w:p w:rsidR="00DC5129" w:rsidRDefault="00DC5129" w:rsidP="00971EC8">
            <w:r>
              <w:t>3.</w:t>
            </w:r>
            <w:r w:rsidR="00971EC8">
              <w:t>6</w:t>
            </w:r>
            <w:r>
              <w:t>.</w:t>
            </w:r>
          </w:p>
        </w:tc>
        <w:tc>
          <w:tcPr>
            <w:tcW w:w="6121" w:type="dxa"/>
          </w:tcPr>
          <w:p w:rsidR="00DC5129" w:rsidRDefault="00DC5129" w:rsidP="00CA2694">
            <w:r>
              <w:t>П</w:t>
            </w:r>
            <w:r w:rsidR="00CA2694">
              <w:t xml:space="preserve">ровести совещание </w:t>
            </w:r>
            <w:r>
              <w:t xml:space="preserve">о </w:t>
            </w:r>
            <w:r w:rsidR="00CA2694">
              <w:t xml:space="preserve">проблемах ведения </w:t>
            </w:r>
            <w:r>
              <w:t xml:space="preserve">справочника участков  в части сведений о территории обслуживания, участковом враче, проставления номера участка в картах пациентов </w:t>
            </w:r>
            <w:r w:rsidR="00CA2694">
              <w:t xml:space="preserve">и синхронного использования его в МИС различных разработчиков и </w:t>
            </w:r>
            <w:proofErr w:type="gramStart"/>
            <w:r w:rsidR="00CA2694">
              <w:t>в</w:t>
            </w:r>
            <w:proofErr w:type="gramEnd"/>
            <w:r w:rsidR="00CA2694">
              <w:t xml:space="preserve"> АС «Вакцинопрофилактика»</w:t>
            </w:r>
          </w:p>
        </w:tc>
        <w:tc>
          <w:tcPr>
            <w:tcW w:w="1645" w:type="dxa"/>
          </w:tcPr>
          <w:p w:rsidR="00DC5129" w:rsidRDefault="00CA2694">
            <w:r>
              <w:t>02.04</w:t>
            </w:r>
            <w:r w:rsidR="00DC5129">
              <w:t>.2014</w:t>
            </w:r>
          </w:p>
        </w:tc>
        <w:tc>
          <w:tcPr>
            <w:tcW w:w="1931" w:type="dxa"/>
          </w:tcPr>
          <w:p w:rsidR="00CA2694" w:rsidRDefault="00CA2694" w:rsidP="00EC7394">
            <w:r>
              <w:t>Гурьев В.А.</w:t>
            </w:r>
          </w:p>
          <w:p w:rsidR="00DC5129" w:rsidRDefault="00DC5129" w:rsidP="00EC7394">
            <w:r>
              <w:t>Митрофанова С.Н.</w:t>
            </w:r>
          </w:p>
          <w:p w:rsidR="00CA2694" w:rsidRDefault="00CA2694" w:rsidP="00EC7394">
            <w:proofErr w:type="spellStart"/>
            <w:r>
              <w:t>Чемодурова</w:t>
            </w:r>
            <w:proofErr w:type="spellEnd"/>
            <w:r>
              <w:t xml:space="preserve"> Н.А.</w:t>
            </w:r>
          </w:p>
          <w:p w:rsidR="00CA2694" w:rsidRDefault="00CA2694" w:rsidP="00EC7394">
            <w:r>
              <w:t>ООО «Открытый код»</w:t>
            </w:r>
          </w:p>
          <w:p w:rsidR="00CA2694" w:rsidRDefault="00CA2694" w:rsidP="00EC7394">
            <w:r>
              <w:t>ООО «ИМЦ»</w:t>
            </w:r>
          </w:p>
          <w:p w:rsidR="00CA2694" w:rsidRDefault="00CA2694" w:rsidP="00EC7394"/>
        </w:tc>
        <w:tc>
          <w:tcPr>
            <w:tcW w:w="1985" w:type="dxa"/>
          </w:tcPr>
          <w:p w:rsidR="00DC5129" w:rsidRDefault="00DC5129">
            <w:r>
              <w:t>Государственное задание МИАЦ</w:t>
            </w:r>
          </w:p>
        </w:tc>
        <w:tc>
          <w:tcPr>
            <w:tcW w:w="2487" w:type="dxa"/>
          </w:tcPr>
          <w:p w:rsidR="00DC5129" w:rsidRDefault="00DC5129">
            <w:r>
              <w:t xml:space="preserve">Протокол совещания  от 07.03.2014 с участием представителей ОРПО МИАЦ </w:t>
            </w:r>
            <w:proofErr w:type="gramStart"/>
            <w:r>
              <w:t>и ООО</w:t>
            </w:r>
            <w:proofErr w:type="gramEnd"/>
            <w:r>
              <w:t xml:space="preserve"> «Открытый код»</w:t>
            </w:r>
          </w:p>
          <w:p w:rsidR="00CA2694" w:rsidRDefault="00CA2694">
            <w:r>
              <w:t>Совещание организует Митрофанова С.Н.</w:t>
            </w:r>
          </w:p>
        </w:tc>
      </w:tr>
      <w:tr w:rsidR="005F6948" w:rsidTr="00EF0ADB">
        <w:tc>
          <w:tcPr>
            <w:tcW w:w="617" w:type="dxa"/>
          </w:tcPr>
          <w:p w:rsidR="005F6948" w:rsidRDefault="005F6948" w:rsidP="00971EC8">
            <w:r>
              <w:t>3.</w:t>
            </w:r>
            <w:r w:rsidR="00971EC8">
              <w:t>7</w:t>
            </w:r>
            <w:r>
              <w:t>.</w:t>
            </w:r>
          </w:p>
        </w:tc>
        <w:tc>
          <w:tcPr>
            <w:tcW w:w="6121" w:type="dxa"/>
          </w:tcPr>
          <w:p w:rsidR="005F6948" w:rsidRPr="005F6948" w:rsidRDefault="005F6948">
            <w:r>
              <w:t>Представлять в МИАЦ отчет о количестве введенных данных о прививках в разрезе ЛПУ</w:t>
            </w:r>
          </w:p>
        </w:tc>
        <w:tc>
          <w:tcPr>
            <w:tcW w:w="1645" w:type="dxa"/>
          </w:tcPr>
          <w:p w:rsidR="005F6948" w:rsidRDefault="005F6948">
            <w:r>
              <w:t>Еженедельно, по средам</w:t>
            </w:r>
          </w:p>
        </w:tc>
        <w:tc>
          <w:tcPr>
            <w:tcW w:w="1931" w:type="dxa"/>
          </w:tcPr>
          <w:p w:rsidR="005F6948" w:rsidRDefault="005F6948" w:rsidP="00EC7394">
            <w:r>
              <w:t>ООО «Открытый код»</w:t>
            </w:r>
          </w:p>
        </w:tc>
        <w:tc>
          <w:tcPr>
            <w:tcW w:w="1985" w:type="dxa"/>
          </w:tcPr>
          <w:p w:rsidR="005F6948" w:rsidRDefault="005F6948" w:rsidP="00971EC8">
            <w:r>
              <w:t>В рамках  исполнения ГК 201</w:t>
            </w:r>
            <w:r w:rsidR="00971EC8">
              <w:t>2</w:t>
            </w:r>
            <w:r>
              <w:t xml:space="preserve"> года (Гарантийные обязательства)</w:t>
            </w:r>
          </w:p>
        </w:tc>
        <w:tc>
          <w:tcPr>
            <w:tcW w:w="2487" w:type="dxa"/>
          </w:tcPr>
          <w:p w:rsidR="005F6948" w:rsidRDefault="005F6948">
            <w:r>
              <w:t>Протокол совещания  от 07.03</w:t>
            </w:r>
            <w:r w:rsidR="00DE3BC7">
              <w:t xml:space="preserve">.2014 с участием </w:t>
            </w:r>
            <w:r>
              <w:t xml:space="preserve">ОРПО МИАЦ </w:t>
            </w:r>
            <w:proofErr w:type="gramStart"/>
            <w:r>
              <w:t>и ООО</w:t>
            </w:r>
            <w:proofErr w:type="gramEnd"/>
            <w:r>
              <w:t xml:space="preserve"> «Открытый код»</w:t>
            </w:r>
          </w:p>
        </w:tc>
      </w:tr>
      <w:tr w:rsidR="005F6948" w:rsidTr="00EF0ADB">
        <w:tc>
          <w:tcPr>
            <w:tcW w:w="617" w:type="dxa"/>
          </w:tcPr>
          <w:p w:rsidR="005F6948" w:rsidRDefault="005F6948" w:rsidP="00971EC8">
            <w:r>
              <w:t>3.</w:t>
            </w:r>
            <w:r w:rsidR="00971EC8">
              <w:t>8</w:t>
            </w:r>
            <w:r>
              <w:t>.</w:t>
            </w:r>
          </w:p>
        </w:tc>
        <w:tc>
          <w:tcPr>
            <w:tcW w:w="6121" w:type="dxa"/>
          </w:tcPr>
          <w:p w:rsidR="005F6948" w:rsidRDefault="005F6948">
            <w:r>
              <w:t>Размещать  отчет о количестве введенных данных о прививках в разрезе ЛПУ на сайте МИАЦ</w:t>
            </w:r>
          </w:p>
        </w:tc>
        <w:tc>
          <w:tcPr>
            <w:tcW w:w="1645" w:type="dxa"/>
          </w:tcPr>
          <w:p w:rsidR="005F6948" w:rsidRDefault="005F6948">
            <w:r>
              <w:t>Еженедельно, по средам</w:t>
            </w:r>
          </w:p>
        </w:tc>
        <w:tc>
          <w:tcPr>
            <w:tcW w:w="1931" w:type="dxa"/>
          </w:tcPr>
          <w:p w:rsidR="005F6948" w:rsidRDefault="005F6948" w:rsidP="00EC7394">
            <w:r>
              <w:t>Митрофанова С.Н.</w:t>
            </w:r>
          </w:p>
        </w:tc>
        <w:tc>
          <w:tcPr>
            <w:tcW w:w="1985" w:type="dxa"/>
          </w:tcPr>
          <w:p w:rsidR="005F6948" w:rsidRDefault="005F6948">
            <w:r>
              <w:t>Государственное задание МИАЦ</w:t>
            </w:r>
          </w:p>
        </w:tc>
        <w:tc>
          <w:tcPr>
            <w:tcW w:w="2487" w:type="dxa"/>
          </w:tcPr>
          <w:p w:rsidR="00CA2694" w:rsidRDefault="00CA2694" w:rsidP="00DE3BC7">
            <w:r>
              <w:t>Выполнено, информация размещается на сайте МИАЦ, в разделе «Информационные системы»</w:t>
            </w:r>
          </w:p>
        </w:tc>
      </w:tr>
      <w:tr w:rsidR="005F6948" w:rsidTr="00EF0ADB">
        <w:tc>
          <w:tcPr>
            <w:tcW w:w="617" w:type="dxa"/>
          </w:tcPr>
          <w:p w:rsidR="005F6948" w:rsidRDefault="005F6948" w:rsidP="00971EC8">
            <w:r>
              <w:t>3.</w:t>
            </w:r>
            <w:r w:rsidR="00971EC8">
              <w:t>9</w:t>
            </w:r>
            <w:r>
              <w:t>.</w:t>
            </w:r>
          </w:p>
        </w:tc>
        <w:tc>
          <w:tcPr>
            <w:tcW w:w="6121" w:type="dxa"/>
          </w:tcPr>
          <w:p w:rsidR="005F6948" w:rsidRDefault="005F6948">
            <w:r>
              <w:t>Подготовить проект Положения о межсистемном взаимод</w:t>
            </w:r>
            <w:r w:rsidR="009F686E">
              <w:t>ействии (МИС, АС «Вакцинопрофилактика», АС «Кадры МУ»)</w:t>
            </w:r>
          </w:p>
        </w:tc>
        <w:tc>
          <w:tcPr>
            <w:tcW w:w="1645" w:type="dxa"/>
          </w:tcPr>
          <w:p w:rsidR="005F6948" w:rsidRDefault="00CA2694">
            <w:r>
              <w:t>17.04</w:t>
            </w:r>
            <w:r w:rsidR="009F686E">
              <w:t>.2014</w:t>
            </w:r>
          </w:p>
        </w:tc>
        <w:tc>
          <w:tcPr>
            <w:tcW w:w="1931" w:type="dxa"/>
          </w:tcPr>
          <w:p w:rsidR="005F6948" w:rsidRDefault="009F686E" w:rsidP="00EC7394">
            <w:r>
              <w:t>Гурьев В.А.,</w:t>
            </w:r>
          </w:p>
          <w:p w:rsidR="009F686E" w:rsidRDefault="009F686E" w:rsidP="00EC7394">
            <w:r>
              <w:t>Митрофанова С.Н., ООО «Открытый код»</w:t>
            </w:r>
          </w:p>
        </w:tc>
        <w:tc>
          <w:tcPr>
            <w:tcW w:w="1985" w:type="dxa"/>
          </w:tcPr>
          <w:p w:rsidR="005F6948" w:rsidRDefault="009F686E">
            <w:r>
              <w:t>Государственное задание МИАЦ</w:t>
            </w:r>
          </w:p>
          <w:p w:rsidR="009F686E" w:rsidRDefault="009F686E" w:rsidP="00971EC8">
            <w:r>
              <w:t>В рамках  исполнения ГК 201</w:t>
            </w:r>
            <w:r w:rsidR="00971EC8">
              <w:t>2</w:t>
            </w:r>
            <w:r>
              <w:t xml:space="preserve"> года (Гарантийные обязательства)</w:t>
            </w:r>
          </w:p>
        </w:tc>
        <w:tc>
          <w:tcPr>
            <w:tcW w:w="2487" w:type="dxa"/>
          </w:tcPr>
          <w:p w:rsidR="005F6948" w:rsidRDefault="009F686E">
            <w:r>
              <w:t xml:space="preserve">Протокол совещания  от 07.03.2014 с участием представителей ОРПО МИАЦ </w:t>
            </w:r>
            <w:proofErr w:type="gramStart"/>
            <w:r>
              <w:t>и ООО</w:t>
            </w:r>
            <w:proofErr w:type="gramEnd"/>
            <w:r>
              <w:t xml:space="preserve"> «Открытый код»</w:t>
            </w:r>
          </w:p>
        </w:tc>
      </w:tr>
      <w:tr w:rsidR="00DC5129" w:rsidTr="00EF0ADB">
        <w:tc>
          <w:tcPr>
            <w:tcW w:w="617" w:type="dxa"/>
          </w:tcPr>
          <w:p w:rsidR="00DC5129" w:rsidRDefault="00096FBD" w:rsidP="00971EC8">
            <w:r>
              <w:t>3.</w:t>
            </w:r>
            <w:r w:rsidR="00971EC8">
              <w:t>10</w:t>
            </w:r>
            <w:r w:rsidR="00DC5129">
              <w:t>.</w:t>
            </w:r>
          </w:p>
        </w:tc>
        <w:tc>
          <w:tcPr>
            <w:tcW w:w="6121" w:type="dxa"/>
          </w:tcPr>
          <w:p w:rsidR="00DC5129" w:rsidRDefault="00DC5129">
            <w:r>
              <w:t>Проводить  выездной контроль функционирования ИС</w:t>
            </w:r>
          </w:p>
        </w:tc>
        <w:tc>
          <w:tcPr>
            <w:tcW w:w="1645" w:type="dxa"/>
          </w:tcPr>
          <w:p w:rsidR="00DC5129" w:rsidRDefault="00DC5129">
            <w:r>
              <w:t>В сроки, определенные планом выездных проверок МИАЦ</w:t>
            </w:r>
          </w:p>
        </w:tc>
        <w:tc>
          <w:tcPr>
            <w:tcW w:w="1931" w:type="dxa"/>
          </w:tcPr>
          <w:p w:rsidR="00DC5129" w:rsidRDefault="00F25A28" w:rsidP="00F66885">
            <w:r>
              <w:t>Лютова Н.А.</w:t>
            </w:r>
          </w:p>
        </w:tc>
        <w:tc>
          <w:tcPr>
            <w:tcW w:w="1985" w:type="dxa"/>
          </w:tcPr>
          <w:p w:rsidR="00DC5129" w:rsidRDefault="00DC5129">
            <w:r>
              <w:t>Государственное задание МИАЦ</w:t>
            </w:r>
          </w:p>
        </w:tc>
        <w:tc>
          <w:tcPr>
            <w:tcW w:w="2487" w:type="dxa"/>
          </w:tcPr>
          <w:p w:rsidR="00DC5129" w:rsidRDefault="00DC5129"/>
        </w:tc>
      </w:tr>
      <w:tr w:rsidR="00971EC8" w:rsidTr="00EF0ADB">
        <w:tc>
          <w:tcPr>
            <w:tcW w:w="617" w:type="dxa"/>
          </w:tcPr>
          <w:p w:rsidR="00DC5129" w:rsidRDefault="00096FBD" w:rsidP="00971EC8">
            <w:r>
              <w:t>3.1</w:t>
            </w:r>
            <w:r w:rsidR="00971EC8">
              <w:t>1</w:t>
            </w:r>
            <w:r>
              <w:t>.</w:t>
            </w:r>
          </w:p>
        </w:tc>
        <w:tc>
          <w:tcPr>
            <w:tcW w:w="6121" w:type="dxa"/>
          </w:tcPr>
          <w:p w:rsidR="00DC5129" w:rsidRDefault="00DC5129">
            <w:r>
              <w:t>Обеспечить оперативную работу Единой службы поддержки пользователей</w:t>
            </w:r>
          </w:p>
        </w:tc>
        <w:tc>
          <w:tcPr>
            <w:tcW w:w="1645" w:type="dxa"/>
          </w:tcPr>
          <w:p w:rsidR="00DC5129" w:rsidRDefault="00DC5129">
            <w:r>
              <w:t>Постоянно</w:t>
            </w:r>
          </w:p>
        </w:tc>
        <w:tc>
          <w:tcPr>
            <w:tcW w:w="1931" w:type="dxa"/>
          </w:tcPr>
          <w:p w:rsidR="00DC5129" w:rsidRDefault="00CA2694">
            <w:r>
              <w:t>Лютова Н.А.</w:t>
            </w:r>
          </w:p>
        </w:tc>
        <w:tc>
          <w:tcPr>
            <w:tcW w:w="1985" w:type="dxa"/>
          </w:tcPr>
          <w:p w:rsidR="00DC5129" w:rsidRDefault="00DC5129">
            <w:r>
              <w:t>Государственное задание МИАЦ</w:t>
            </w:r>
          </w:p>
        </w:tc>
        <w:tc>
          <w:tcPr>
            <w:tcW w:w="2487" w:type="dxa"/>
          </w:tcPr>
          <w:p w:rsidR="00DC5129" w:rsidRDefault="00DC5129"/>
        </w:tc>
      </w:tr>
      <w:tr w:rsidR="00971EC8" w:rsidTr="00EF0ADB">
        <w:tc>
          <w:tcPr>
            <w:tcW w:w="617" w:type="dxa"/>
          </w:tcPr>
          <w:p w:rsidR="00DC5129" w:rsidRDefault="00096FBD" w:rsidP="00971EC8">
            <w:r>
              <w:t>3.1</w:t>
            </w:r>
            <w:r w:rsidR="00971EC8">
              <w:t>2</w:t>
            </w:r>
            <w:r>
              <w:t>.</w:t>
            </w:r>
          </w:p>
        </w:tc>
        <w:tc>
          <w:tcPr>
            <w:tcW w:w="6121" w:type="dxa"/>
          </w:tcPr>
          <w:p w:rsidR="00DC5129" w:rsidRDefault="00DC5129">
            <w:r>
              <w:t>Обеспечить оперативное квалифицированное сопровождение программного обеспечения в ЛПУ области</w:t>
            </w:r>
          </w:p>
        </w:tc>
        <w:tc>
          <w:tcPr>
            <w:tcW w:w="1645" w:type="dxa"/>
          </w:tcPr>
          <w:p w:rsidR="00DC5129" w:rsidRDefault="00DC5129">
            <w:r>
              <w:t>Постоянно</w:t>
            </w:r>
          </w:p>
        </w:tc>
        <w:tc>
          <w:tcPr>
            <w:tcW w:w="1931" w:type="dxa"/>
          </w:tcPr>
          <w:p w:rsidR="00DC5129" w:rsidRDefault="00DC5129" w:rsidP="00F66885">
            <w:r>
              <w:t>Гурьев В.А.</w:t>
            </w:r>
          </w:p>
          <w:p w:rsidR="00CA2694" w:rsidRDefault="00CA2694" w:rsidP="00F66885">
            <w:r>
              <w:t>Митрофанова С.Н.</w:t>
            </w:r>
          </w:p>
        </w:tc>
        <w:tc>
          <w:tcPr>
            <w:tcW w:w="1985" w:type="dxa"/>
          </w:tcPr>
          <w:p w:rsidR="00DC5129" w:rsidRDefault="00DC5129">
            <w:r>
              <w:t>Средства ЛПУ</w:t>
            </w:r>
          </w:p>
        </w:tc>
        <w:tc>
          <w:tcPr>
            <w:tcW w:w="2487" w:type="dxa"/>
          </w:tcPr>
          <w:p w:rsidR="00DC5129" w:rsidRDefault="00DC5129"/>
        </w:tc>
      </w:tr>
      <w:tr w:rsidR="00DE3BC7" w:rsidTr="00EF0ADB">
        <w:tc>
          <w:tcPr>
            <w:tcW w:w="617" w:type="dxa"/>
          </w:tcPr>
          <w:p w:rsidR="00DE3BC7" w:rsidRDefault="00DE3BC7" w:rsidP="00971EC8">
            <w:r>
              <w:t>3.13.</w:t>
            </w:r>
          </w:p>
        </w:tc>
        <w:tc>
          <w:tcPr>
            <w:tcW w:w="6121" w:type="dxa"/>
          </w:tcPr>
          <w:p w:rsidR="00DE3BC7" w:rsidRDefault="00DE3BC7">
            <w:r>
              <w:t>Подготовить письмо МИАЦ  в ЛПУ об активизации работ</w:t>
            </w:r>
          </w:p>
        </w:tc>
        <w:tc>
          <w:tcPr>
            <w:tcW w:w="1645" w:type="dxa"/>
          </w:tcPr>
          <w:p w:rsidR="00DE3BC7" w:rsidRDefault="00DE3BC7">
            <w:r>
              <w:t>15.04.2014</w:t>
            </w:r>
          </w:p>
        </w:tc>
        <w:tc>
          <w:tcPr>
            <w:tcW w:w="1931" w:type="dxa"/>
          </w:tcPr>
          <w:p w:rsidR="00DE3BC7" w:rsidRDefault="00DE3BC7" w:rsidP="00F66885">
            <w:r>
              <w:t>Митрофанова С.Н.</w:t>
            </w:r>
          </w:p>
        </w:tc>
        <w:tc>
          <w:tcPr>
            <w:tcW w:w="1985" w:type="dxa"/>
          </w:tcPr>
          <w:p w:rsidR="00DE3BC7" w:rsidRDefault="00DE3BC7">
            <w:r>
              <w:t>Государственное задание МИАЦ</w:t>
            </w:r>
          </w:p>
        </w:tc>
        <w:tc>
          <w:tcPr>
            <w:tcW w:w="2487" w:type="dxa"/>
          </w:tcPr>
          <w:p w:rsidR="00DE3BC7" w:rsidRDefault="00DE3BC7" w:rsidP="00DE3BC7">
            <w:r>
              <w:t>Также сообщить дату начала конвертации</w:t>
            </w:r>
          </w:p>
        </w:tc>
      </w:tr>
      <w:tr w:rsidR="00DC5129" w:rsidTr="006144D2">
        <w:tc>
          <w:tcPr>
            <w:tcW w:w="14786" w:type="dxa"/>
            <w:gridSpan w:val="6"/>
          </w:tcPr>
          <w:p w:rsidR="00DC5129" w:rsidRPr="00B50A0C" w:rsidRDefault="00DC5129">
            <w:pPr>
              <w:rPr>
                <w:b/>
              </w:rPr>
            </w:pPr>
            <w:r w:rsidRPr="00B50A0C">
              <w:rPr>
                <w:b/>
              </w:rPr>
              <w:lastRenderedPageBreak/>
              <w:t>4.</w:t>
            </w:r>
            <w:r>
              <w:rPr>
                <w:b/>
              </w:rPr>
              <w:t xml:space="preserve"> </w:t>
            </w:r>
            <w:r w:rsidRPr="00B50A0C">
              <w:rPr>
                <w:b/>
              </w:rPr>
              <w:t>Обучающие</w:t>
            </w:r>
          </w:p>
        </w:tc>
      </w:tr>
      <w:tr w:rsidR="00DC5129" w:rsidTr="00EF0ADB">
        <w:tc>
          <w:tcPr>
            <w:tcW w:w="617" w:type="dxa"/>
          </w:tcPr>
          <w:p w:rsidR="00DC5129" w:rsidRDefault="00DC5129">
            <w:r>
              <w:t>4.1.</w:t>
            </w:r>
          </w:p>
        </w:tc>
        <w:tc>
          <w:tcPr>
            <w:tcW w:w="6121" w:type="dxa"/>
          </w:tcPr>
          <w:p w:rsidR="00DC5129" w:rsidRDefault="00DC5129">
            <w:r>
              <w:t>Организовать и провести обучение на рабочих местах пользователей и в удаленном режиме</w:t>
            </w:r>
            <w:r w:rsidR="000E0408">
              <w:t xml:space="preserve">, в том числе </w:t>
            </w:r>
            <w:r>
              <w:t xml:space="preserve">с видеозаписью </w:t>
            </w:r>
            <w:proofErr w:type="spellStart"/>
            <w:r>
              <w:t>вебинаров</w:t>
            </w:r>
            <w:proofErr w:type="spellEnd"/>
          </w:p>
        </w:tc>
        <w:tc>
          <w:tcPr>
            <w:tcW w:w="1645" w:type="dxa"/>
          </w:tcPr>
          <w:p w:rsidR="00DC5129" w:rsidRDefault="00DC5129">
            <w:r>
              <w:t>В сроки, определенные планом обучения</w:t>
            </w:r>
          </w:p>
        </w:tc>
        <w:tc>
          <w:tcPr>
            <w:tcW w:w="1931" w:type="dxa"/>
          </w:tcPr>
          <w:p w:rsidR="00DC5129" w:rsidRDefault="00FB5056">
            <w:proofErr w:type="spellStart"/>
            <w:r>
              <w:t>Кведер</w:t>
            </w:r>
            <w:proofErr w:type="spellEnd"/>
            <w:r>
              <w:t xml:space="preserve"> Л.В. Митрофанова С.Н. </w:t>
            </w:r>
            <w:r w:rsidR="00DC5129">
              <w:t>ООО «Открытый код»</w:t>
            </w:r>
          </w:p>
        </w:tc>
        <w:tc>
          <w:tcPr>
            <w:tcW w:w="1985" w:type="dxa"/>
          </w:tcPr>
          <w:p w:rsidR="00DC5129" w:rsidRDefault="00DC5129">
            <w:r>
              <w:t>Средства ЛПУ</w:t>
            </w:r>
          </w:p>
        </w:tc>
        <w:tc>
          <w:tcPr>
            <w:tcW w:w="2487" w:type="dxa"/>
          </w:tcPr>
          <w:p w:rsidR="00DC5129" w:rsidRDefault="00DC5129">
            <w:r>
              <w:t>Протокол заседания Информационного совета МИАЦ № 23 от 23.10.2013</w:t>
            </w:r>
          </w:p>
        </w:tc>
      </w:tr>
    </w:tbl>
    <w:p w:rsidR="00A853E9" w:rsidRDefault="00A853E9" w:rsidP="005913EB"/>
    <w:sectPr w:rsidR="00A853E9" w:rsidSect="00CC1A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A2"/>
    <w:rsid w:val="00012C83"/>
    <w:rsid w:val="000234FA"/>
    <w:rsid w:val="00063319"/>
    <w:rsid w:val="00071E9F"/>
    <w:rsid w:val="00072194"/>
    <w:rsid w:val="000734B1"/>
    <w:rsid w:val="00085269"/>
    <w:rsid w:val="00095D6B"/>
    <w:rsid w:val="00096FBD"/>
    <w:rsid w:val="000A79C2"/>
    <w:rsid w:val="000B417E"/>
    <w:rsid w:val="000B5641"/>
    <w:rsid w:val="000E0408"/>
    <w:rsid w:val="000E6318"/>
    <w:rsid w:val="000F42E4"/>
    <w:rsid w:val="00106E4C"/>
    <w:rsid w:val="00191AD1"/>
    <w:rsid w:val="0019781F"/>
    <w:rsid w:val="001B22E3"/>
    <w:rsid w:val="001C785E"/>
    <w:rsid w:val="001E20BE"/>
    <w:rsid w:val="001E2F59"/>
    <w:rsid w:val="001E40CC"/>
    <w:rsid w:val="001E4F5E"/>
    <w:rsid w:val="001F27C1"/>
    <w:rsid w:val="002326BD"/>
    <w:rsid w:val="00240D39"/>
    <w:rsid w:val="00263A73"/>
    <w:rsid w:val="002754C1"/>
    <w:rsid w:val="0028600B"/>
    <w:rsid w:val="00287EC3"/>
    <w:rsid w:val="0029628F"/>
    <w:rsid w:val="002962AA"/>
    <w:rsid w:val="002B0FB1"/>
    <w:rsid w:val="002D7DAA"/>
    <w:rsid w:val="00302002"/>
    <w:rsid w:val="0032277E"/>
    <w:rsid w:val="00387800"/>
    <w:rsid w:val="0039631A"/>
    <w:rsid w:val="003B0322"/>
    <w:rsid w:val="003B3878"/>
    <w:rsid w:val="003C7C09"/>
    <w:rsid w:val="003D6E0C"/>
    <w:rsid w:val="003F22E2"/>
    <w:rsid w:val="003F7BE0"/>
    <w:rsid w:val="004201A9"/>
    <w:rsid w:val="00425CBC"/>
    <w:rsid w:val="004265A2"/>
    <w:rsid w:val="004627AD"/>
    <w:rsid w:val="00465BCE"/>
    <w:rsid w:val="00470602"/>
    <w:rsid w:val="004803C1"/>
    <w:rsid w:val="0048218D"/>
    <w:rsid w:val="00486E0E"/>
    <w:rsid w:val="004875E0"/>
    <w:rsid w:val="00487EB2"/>
    <w:rsid w:val="00490675"/>
    <w:rsid w:val="00492B53"/>
    <w:rsid w:val="004A3848"/>
    <w:rsid w:val="004C4506"/>
    <w:rsid w:val="00544763"/>
    <w:rsid w:val="005667AF"/>
    <w:rsid w:val="00577314"/>
    <w:rsid w:val="005913EB"/>
    <w:rsid w:val="005938F6"/>
    <w:rsid w:val="005D0418"/>
    <w:rsid w:val="005D0469"/>
    <w:rsid w:val="005D6AD1"/>
    <w:rsid w:val="005E7D9B"/>
    <w:rsid w:val="005F6948"/>
    <w:rsid w:val="006154C2"/>
    <w:rsid w:val="00615964"/>
    <w:rsid w:val="0062234F"/>
    <w:rsid w:val="00651C7A"/>
    <w:rsid w:val="00657278"/>
    <w:rsid w:val="00690BE4"/>
    <w:rsid w:val="006C1C94"/>
    <w:rsid w:val="006C4BAB"/>
    <w:rsid w:val="006F0BBB"/>
    <w:rsid w:val="007569F0"/>
    <w:rsid w:val="0076619F"/>
    <w:rsid w:val="0077375D"/>
    <w:rsid w:val="0079316C"/>
    <w:rsid w:val="007B20B3"/>
    <w:rsid w:val="007B76F4"/>
    <w:rsid w:val="007E6B43"/>
    <w:rsid w:val="007F515D"/>
    <w:rsid w:val="00833144"/>
    <w:rsid w:val="00841760"/>
    <w:rsid w:val="008432E8"/>
    <w:rsid w:val="00846D9A"/>
    <w:rsid w:val="0086212A"/>
    <w:rsid w:val="00897FE6"/>
    <w:rsid w:val="008C0FDF"/>
    <w:rsid w:val="008C2195"/>
    <w:rsid w:val="008C43CA"/>
    <w:rsid w:val="008D3A3D"/>
    <w:rsid w:val="008D49A5"/>
    <w:rsid w:val="009003B6"/>
    <w:rsid w:val="00901E89"/>
    <w:rsid w:val="00945690"/>
    <w:rsid w:val="0096279D"/>
    <w:rsid w:val="00967C9A"/>
    <w:rsid w:val="00970C3D"/>
    <w:rsid w:val="00970C73"/>
    <w:rsid w:val="00971A80"/>
    <w:rsid w:val="00971EC8"/>
    <w:rsid w:val="009A1871"/>
    <w:rsid w:val="009B1B1E"/>
    <w:rsid w:val="009B26ED"/>
    <w:rsid w:val="009B3D2F"/>
    <w:rsid w:val="009B4763"/>
    <w:rsid w:val="009C1DFE"/>
    <w:rsid w:val="009D26D3"/>
    <w:rsid w:val="009F686E"/>
    <w:rsid w:val="00A252C8"/>
    <w:rsid w:val="00A565E8"/>
    <w:rsid w:val="00A853E9"/>
    <w:rsid w:val="00AA5B2D"/>
    <w:rsid w:val="00AD6445"/>
    <w:rsid w:val="00AE4177"/>
    <w:rsid w:val="00AE7C49"/>
    <w:rsid w:val="00B0227B"/>
    <w:rsid w:val="00B1360D"/>
    <w:rsid w:val="00B17996"/>
    <w:rsid w:val="00B23706"/>
    <w:rsid w:val="00B32CFE"/>
    <w:rsid w:val="00B4790B"/>
    <w:rsid w:val="00B50A0C"/>
    <w:rsid w:val="00B860F2"/>
    <w:rsid w:val="00BC3057"/>
    <w:rsid w:val="00BD2DFD"/>
    <w:rsid w:val="00BE2E6C"/>
    <w:rsid w:val="00C03693"/>
    <w:rsid w:val="00C0703D"/>
    <w:rsid w:val="00C50716"/>
    <w:rsid w:val="00C64C9E"/>
    <w:rsid w:val="00C81C45"/>
    <w:rsid w:val="00C87F1B"/>
    <w:rsid w:val="00C96316"/>
    <w:rsid w:val="00CA2694"/>
    <w:rsid w:val="00CA545B"/>
    <w:rsid w:val="00CB7334"/>
    <w:rsid w:val="00CC1AB4"/>
    <w:rsid w:val="00CD208A"/>
    <w:rsid w:val="00CE2635"/>
    <w:rsid w:val="00CF2536"/>
    <w:rsid w:val="00CF7EEC"/>
    <w:rsid w:val="00D044A5"/>
    <w:rsid w:val="00D235F1"/>
    <w:rsid w:val="00D43EE7"/>
    <w:rsid w:val="00D66A6F"/>
    <w:rsid w:val="00D80B5F"/>
    <w:rsid w:val="00DA6A57"/>
    <w:rsid w:val="00DA6D47"/>
    <w:rsid w:val="00DC1362"/>
    <w:rsid w:val="00DC5129"/>
    <w:rsid w:val="00DD23CD"/>
    <w:rsid w:val="00DE3BC7"/>
    <w:rsid w:val="00DF2EBF"/>
    <w:rsid w:val="00E06F69"/>
    <w:rsid w:val="00E11C13"/>
    <w:rsid w:val="00E221CC"/>
    <w:rsid w:val="00E53A46"/>
    <w:rsid w:val="00E57C13"/>
    <w:rsid w:val="00E71488"/>
    <w:rsid w:val="00E82617"/>
    <w:rsid w:val="00E84F51"/>
    <w:rsid w:val="00E913F6"/>
    <w:rsid w:val="00E944AD"/>
    <w:rsid w:val="00E97835"/>
    <w:rsid w:val="00EB6784"/>
    <w:rsid w:val="00EE3F40"/>
    <w:rsid w:val="00EF0ADB"/>
    <w:rsid w:val="00F25A28"/>
    <w:rsid w:val="00F32910"/>
    <w:rsid w:val="00F34D0E"/>
    <w:rsid w:val="00F43303"/>
    <w:rsid w:val="00F66885"/>
    <w:rsid w:val="00F83946"/>
    <w:rsid w:val="00FB5056"/>
    <w:rsid w:val="00FC5BB4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2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2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57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572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627A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2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727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727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27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27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727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727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727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7278"/>
    <w:pPr>
      <w:spacing w:line="276" w:lineRule="auto"/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727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2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572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2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572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572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572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572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72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5727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572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727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572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57278"/>
    <w:rPr>
      <w:b/>
      <w:bCs/>
    </w:rPr>
  </w:style>
  <w:style w:type="character" w:styleId="a8">
    <w:name w:val="Emphasis"/>
    <w:uiPriority w:val="20"/>
    <w:qFormat/>
    <w:rsid w:val="006572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6572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57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5727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572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727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57278"/>
    <w:rPr>
      <w:b/>
      <w:bCs/>
      <w:i/>
      <w:iCs/>
    </w:rPr>
  </w:style>
  <w:style w:type="character" w:styleId="ad">
    <w:name w:val="Subtle Emphasis"/>
    <w:uiPriority w:val="19"/>
    <w:qFormat/>
    <w:rsid w:val="00657278"/>
    <w:rPr>
      <w:i/>
      <w:iCs/>
    </w:rPr>
  </w:style>
  <w:style w:type="character" w:styleId="ae">
    <w:name w:val="Intense Emphasis"/>
    <w:uiPriority w:val="21"/>
    <w:qFormat/>
    <w:rsid w:val="00657278"/>
    <w:rPr>
      <w:b/>
      <w:bCs/>
    </w:rPr>
  </w:style>
  <w:style w:type="character" w:styleId="af">
    <w:name w:val="Subtle Reference"/>
    <w:uiPriority w:val="31"/>
    <w:qFormat/>
    <w:rsid w:val="00657278"/>
    <w:rPr>
      <w:smallCaps/>
    </w:rPr>
  </w:style>
  <w:style w:type="character" w:styleId="af0">
    <w:name w:val="Intense Reference"/>
    <w:uiPriority w:val="32"/>
    <w:qFormat/>
    <w:rsid w:val="00657278"/>
    <w:rPr>
      <w:smallCaps/>
      <w:spacing w:val="5"/>
      <w:u w:val="single"/>
    </w:rPr>
  </w:style>
  <w:style w:type="character" w:styleId="af1">
    <w:name w:val="Book Title"/>
    <w:uiPriority w:val="33"/>
    <w:qFormat/>
    <w:rsid w:val="006572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727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CC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4627A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2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7</cp:revision>
  <cp:lastPrinted>2014-04-01T12:35:00Z</cp:lastPrinted>
  <dcterms:created xsi:type="dcterms:W3CDTF">2014-03-31T08:04:00Z</dcterms:created>
  <dcterms:modified xsi:type="dcterms:W3CDTF">2014-04-01T12:37:00Z</dcterms:modified>
</cp:coreProperties>
</file>