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71344" w:rsidTr="00C71344">
        <w:tc>
          <w:tcPr>
            <w:tcW w:w="7393" w:type="dxa"/>
          </w:tcPr>
          <w:p w:rsidR="00C71344" w:rsidRDefault="00C71344" w:rsidP="00C71344">
            <w:bookmarkStart w:id="0" w:name="_GoBack"/>
            <w:bookmarkEnd w:id="0"/>
            <w:r>
              <w:t>СОГЛАСОВАНО:</w:t>
            </w:r>
          </w:p>
          <w:p w:rsidR="00C71344" w:rsidRDefault="00C71344" w:rsidP="00C71344">
            <w:r>
              <w:t>Куратор от министерства здравоохранения</w:t>
            </w:r>
          </w:p>
          <w:p w:rsidR="00C71344" w:rsidRDefault="00C71344" w:rsidP="00C71344">
            <w:r>
              <w:t>Самарской области</w:t>
            </w:r>
          </w:p>
          <w:p w:rsidR="00C71344" w:rsidRDefault="00C71344" w:rsidP="00C71344">
            <w:r>
              <w:t>С.С. Васильев _______________</w:t>
            </w:r>
          </w:p>
          <w:p w:rsidR="00C71344" w:rsidRDefault="00C71344" w:rsidP="00C71344">
            <w:r>
              <w:t>«___» _________ 2014</w:t>
            </w:r>
          </w:p>
        </w:tc>
        <w:tc>
          <w:tcPr>
            <w:tcW w:w="7393" w:type="dxa"/>
          </w:tcPr>
          <w:p w:rsidR="00C71344" w:rsidRDefault="00C71344" w:rsidP="00C71344">
            <w:pPr>
              <w:jc w:val="right"/>
            </w:pPr>
            <w:r>
              <w:t>УТВЕРЖДАЮ:</w:t>
            </w:r>
          </w:p>
          <w:p w:rsidR="00C71344" w:rsidRDefault="00C71344" w:rsidP="00C71344">
            <w:pPr>
              <w:jc w:val="right"/>
            </w:pPr>
            <w:r>
              <w:t>Директор МИАЦ</w:t>
            </w:r>
          </w:p>
          <w:p w:rsidR="00C71344" w:rsidRDefault="00C71344" w:rsidP="00C71344">
            <w:pPr>
              <w:jc w:val="right"/>
            </w:pPr>
            <w:r>
              <w:t xml:space="preserve">                 _________________ С.Г. Сорокин</w:t>
            </w:r>
          </w:p>
          <w:p w:rsidR="00C71344" w:rsidRDefault="00C71344" w:rsidP="00C71344">
            <w:pPr>
              <w:jc w:val="right"/>
            </w:pPr>
            <w:r>
              <w:t>«___» _________ 2014</w:t>
            </w:r>
          </w:p>
        </w:tc>
      </w:tr>
    </w:tbl>
    <w:p w:rsidR="00213A3B" w:rsidRDefault="00213A3B" w:rsidP="00CC1AB4">
      <w:pPr>
        <w:jc w:val="right"/>
      </w:pPr>
    </w:p>
    <w:p w:rsidR="00213A3B" w:rsidRDefault="00213A3B" w:rsidP="00CC1AB4">
      <w:pPr>
        <w:jc w:val="right"/>
      </w:pPr>
    </w:p>
    <w:p w:rsidR="00213A3B" w:rsidRDefault="00213A3B" w:rsidP="00CC1AB4">
      <w:pPr>
        <w:jc w:val="right"/>
        <w:rPr>
          <w:u w:val="single"/>
        </w:rPr>
      </w:pPr>
    </w:p>
    <w:p w:rsidR="00213A3B" w:rsidRPr="00213A3B" w:rsidRDefault="00213A3B" w:rsidP="00CC1AB4">
      <w:pPr>
        <w:jc w:val="right"/>
        <w:rPr>
          <w:u w:val="single"/>
        </w:rPr>
      </w:pPr>
    </w:p>
    <w:p w:rsidR="00CC1AB4" w:rsidRDefault="00CC1AB4" w:rsidP="00CC1AB4">
      <w:pPr>
        <w:jc w:val="right"/>
      </w:pPr>
    </w:p>
    <w:p w:rsidR="00CC1AB4" w:rsidRDefault="00CC1AB4" w:rsidP="00CC1AB4"/>
    <w:p w:rsidR="00CC1AB4" w:rsidRDefault="00CC1AB4" w:rsidP="00CC1AB4">
      <w:pPr>
        <w:jc w:val="center"/>
        <w:rPr>
          <w:b/>
        </w:rPr>
      </w:pPr>
      <w:r w:rsidRPr="00CC1AB4">
        <w:rPr>
          <w:b/>
        </w:rPr>
        <w:t xml:space="preserve">План </w:t>
      </w:r>
      <w:r w:rsidR="00ED3F1D" w:rsidRPr="00ED3F1D">
        <w:rPr>
          <w:b/>
        </w:rPr>
        <w:t>организации телемедицинских консультаций на территории</w:t>
      </w:r>
      <w:r w:rsidR="00ED3F1D">
        <w:rPr>
          <w:b/>
        </w:rPr>
        <w:t xml:space="preserve"> Самарской области</w:t>
      </w:r>
    </w:p>
    <w:p w:rsidR="00ED3F1D" w:rsidRDefault="00ED3F1D" w:rsidP="00ED3F1D">
      <w:pPr>
        <w:jc w:val="right"/>
        <w:rPr>
          <w:b/>
        </w:rPr>
      </w:pPr>
    </w:p>
    <w:p w:rsidR="00514D85" w:rsidRDefault="00514D85" w:rsidP="00ED3F1D">
      <w:pPr>
        <w:jc w:val="right"/>
        <w:rPr>
          <w:b/>
        </w:rPr>
      </w:pPr>
    </w:p>
    <w:p w:rsidR="00AF0D61" w:rsidRDefault="00AF0D61" w:rsidP="00AF0D61">
      <w:proofErr w:type="gramStart"/>
      <w:r>
        <w:t xml:space="preserve">В 2011 году: </w:t>
      </w:r>
      <w:r w:rsidRPr="00AF0D61">
        <w:t>поста</w:t>
      </w:r>
      <w:r>
        <w:t xml:space="preserve">вка ВТ с предустановленным ПО (АПК </w:t>
      </w:r>
      <w:r w:rsidRPr="00AF0D61">
        <w:t>тел</w:t>
      </w:r>
      <w:r>
        <w:t>емедицинский пункт)  для 16 ЛПУ.</w:t>
      </w:r>
      <w:proofErr w:type="gramEnd"/>
    </w:p>
    <w:p w:rsidR="00AF0D61" w:rsidRDefault="00AF0D61" w:rsidP="00AF0D61">
      <w:r>
        <w:t>Поставщик: ЗАО «ЮСАР+»</w:t>
      </w:r>
    </w:p>
    <w:p w:rsidR="00AF0D61" w:rsidRDefault="00AF0D61" w:rsidP="00AF0D61">
      <w:r>
        <w:t>Кураторы:</w:t>
      </w:r>
    </w:p>
    <w:p w:rsidR="00AF0D61" w:rsidRDefault="00AF0D61" w:rsidP="00AF0D61">
      <w:r>
        <w:t>От МИАЦ – Лютова Н.А. тел. +7(927) 004-27-54</w:t>
      </w:r>
    </w:p>
    <w:p w:rsidR="00AF0D61" w:rsidRDefault="00AF0D61" w:rsidP="00AF0D61">
      <w:r>
        <w:t>От МЗ – Васильев С.С. (по согласованию)</w:t>
      </w:r>
    </w:p>
    <w:p w:rsidR="00AF0D61" w:rsidRDefault="00AF0D61" w:rsidP="00AF0D61">
      <w:r>
        <w:t xml:space="preserve">От разработчика – </w:t>
      </w:r>
      <w:proofErr w:type="spellStart"/>
      <w:r>
        <w:t>Багаев</w:t>
      </w:r>
      <w:proofErr w:type="spellEnd"/>
      <w:r>
        <w:t xml:space="preserve"> М.Н.  тел. +7 (927) 720-98-05</w:t>
      </w:r>
    </w:p>
    <w:p w:rsidR="00514D85" w:rsidRPr="00514D85" w:rsidRDefault="00514D85" w:rsidP="00AF0D61">
      <w:r w:rsidRPr="00514D85">
        <w:t>Кураторы:</w:t>
      </w:r>
    </w:p>
    <w:p w:rsidR="00514D85" w:rsidRDefault="00514D85" w:rsidP="00ED3F1D">
      <w:pPr>
        <w:jc w:val="right"/>
        <w:rPr>
          <w:b/>
          <w:color w:val="000000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51"/>
        <w:gridCol w:w="1727"/>
        <w:gridCol w:w="1516"/>
        <w:gridCol w:w="1679"/>
        <w:gridCol w:w="3196"/>
      </w:tblGrid>
      <w:tr w:rsidR="00423ABF" w:rsidTr="0043707F">
        <w:tc>
          <w:tcPr>
            <w:tcW w:w="617" w:type="dxa"/>
            <w:shd w:val="clear" w:color="auto" w:fill="D9D9D9" w:themeFill="background1" w:themeFillShade="D9"/>
          </w:tcPr>
          <w:p w:rsidR="00CC1AB4" w:rsidRDefault="00CC1AB4">
            <w:r>
              <w:t>№</w:t>
            </w:r>
          </w:p>
        </w:tc>
        <w:tc>
          <w:tcPr>
            <w:tcW w:w="6051" w:type="dxa"/>
            <w:shd w:val="clear" w:color="auto" w:fill="D9D9D9" w:themeFill="background1" w:themeFillShade="D9"/>
          </w:tcPr>
          <w:p w:rsidR="00CC1AB4" w:rsidRDefault="00CC1AB4">
            <w:r>
              <w:t>Наименование мероприятий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CC1AB4" w:rsidRDefault="00CC1AB4">
            <w:r>
              <w:t>Срок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CC1AB4" w:rsidRDefault="00B50A0C">
            <w:r>
              <w:t>Ответственные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:rsidR="00CC1AB4" w:rsidRDefault="00CC1AB4">
            <w:r>
              <w:t>Ресурсы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:rsidR="00CC1AB4" w:rsidRDefault="00CC1AB4">
            <w:r>
              <w:t>Примечание</w:t>
            </w:r>
          </w:p>
        </w:tc>
      </w:tr>
      <w:tr w:rsidR="00B50A0C" w:rsidTr="0043707F">
        <w:tc>
          <w:tcPr>
            <w:tcW w:w="14786" w:type="dxa"/>
            <w:gridSpan w:val="6"/>
          </w:tcPr>
          <w:p w:rsidR="00B50A0C" w:rsidRPr="00B50A0C" w:rsidRDefault="00B50A0C">
            <w:pPr>
              <w:rPr>
                <w:b/>
              </w:rPr>
            </w:pPr>
            <w:r w:rsidRPr="00B50A0C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B50A0C">
              <w:rPr>
                <w:b/>
              </w:rPr>
              <w:t>Программные</w:t>
            </w:r>
          </w:p>
        </w:tc>
      </w:tr>
      <w:tr w:rsidR="00503024" w:rsidTr="0043707F">
        <w:tc>
          <w:tcPr>
            <w:tcW w:w="617" w:type="dxa"/>
          </w:tcPr>
          <w:p w:rsidR="00503024" w:rsidRDefault="00503024">
            <w:r>
              <w:t>1.1.</w:t>
            </w:r>
          </w:p>
        </w:tc>
        <w:tc>
          <w:tcPr>
            <w:tcW w:w="6051" w:type="dxa"/>
          </w:tcPr>
          <w:p w:rsidR="00503024" w:rsidRDefault="00503024" w:rsidP="00B50A0C">
            <w:r>
              <w:t>Подготовить совместный план мероприятий по интеграции</w:t>
            </w:r>
          </w:p>
          <w:p w:rsidR="00503024" w:rsidRPr="00C76BB1" w:rsidRDefault="00503024" w:rsidP="00B50A0C">
            <w:r w:rsidRPr="00503024">
              <w:t>МИС, ЛАМИ, РАМИ, АСУ</w:t>
            </w:r>
            <w:r>
              <w:t xml:space="preserve"> </w:t>
            </w:r>
            <w:r w:rsidRPr="00503024">
              <w:t xml:space="preserve">ТМК с ИЭМК для обеспечения </w:t>
            </w:r>
            <w:r>
              <w:t>доступа к изображениям в архиве</w:t>
            </w:r>
          </w:p>
        </w:tc>
        <w:tc>
          <w:tcPr>
            <w:tcW w:w="1727" w:type="dxa"/>
          </w:tcPr>
          <w:p w:rsidR="00503024" w:rsidRDefault="00503024">
            <w:r>
              <w:t>09.04.2014</w:t>
            </w:r>
          </w:p>
        </w:tc>
        <w:tc>
          <w:tcPr>
            <w:tcW w:w="1516" w:type="dxa"/>
          </w:tcPr>
          <w:p w:rsidR="00503024" w:rsidRDefault="00503024">
            <w:r>
              <w:t>Лютова Н.А.</w:t>
            </w:r>
          </w:p>
        </w:tc>
        <w:tc>
          <w:tcPr>
            <w:tcW w:w="1679" w:type="dxa"/>
          </w:tcPr>
          <w:p w:rsidR="00503024" w:rsidRDefault="00503024">
            <w:r>
              <w:t>Государственное задание МИАЦ</w:t>
            </w:r>
          </w:p>
        </w:tc>
        <w:tc>
          <w:tcPr>
            <w:tcW w:w="3196" w:type="dxa"/>
          </w:tcPr>
          <w:p w:rsidR="00503024" w:rsidRDefault="00E4044F">
            <w:r>
              <w:t>Лютова Н.А. должна подготовить проект плана мероприятий в срок до 3.04.2014 и разослать лицам, определенным в пункте 1.2. на согласование (при необходимости провести совещание).</w:t>
            </w:r>
          </w:p>
        </w:tc>
      </w:tr>
      <w:tr w:rsidR="00423ABF" w:rsidTr="0043707F">
        <w:tc>
          <w:tcPr>
            <w:tcW w:w="617" w:type="dxa"/>
          </w:tcPr>
          <w:p w:rsidR="00B50A0C" w:rsidRDefault="00503024">
            <w:r>
              <w:t>1.2</w:t>
            </w:r>
            <w:r w:rsidR="00B50A0C">
              <w:t>.</w:t>
            </w:r>
          </w:p>
        </w:tc>
        <w:tc>
          <w:tcPr>
            <w:tcW w:w="6051" w:type="dxa"/>
          </w:tcPr>
          <w:p w:rsidR="00B50A0C" w:rsidRPr="00C76BB1" w:rsidRDefault="00C76BB1" w:rsidP="00B50A0C">
            <w:r w:rsidRPr="00C76BB1">
              <w:t xml:space="preserve">Интеграция МИС, </w:t>
            </w:r>
            <w:r w:rsidR="006F26FA">
              <w:t xml:space="preserve">ЛАМИ, </w:t>
            </w:r>
            <w:r w:rsidRPr="00C76BB1">
              <w:t>РАМИ, АСУТМК с ИЭМК для обеспечения доступа к изображениям в архиве.</w:t>
            </w:r>
          </w:p>
        </w:tc>
        <w:tc>
          <w:tcPr>
            <w:tcW w:w="1727" w:type="dxa"/>
          </w:tcPr>
          <w:p w:rsidR="00B50A0C" w:rsidRDefault="00503024">
            <w:r>
              <w:t>В сроки, определенные совместным планом мероприятий</w:t>
            </w:r>
          </w:p>
        </w:tc>
        <w:tc>
          <w:tcPr>
            <w:tcW w:w="1516" w:type="dxa"/>
          </w:tcPr>
          <w:p w:rsidR="00B50A0C" w:rsidRDefault="00A04E44">
            <w:r>
              <w:t>Гурьев В.А.</w:t>
            </w:r>
          </w:p>
          <w:p w:rsidR="00C76BB1" w:rsidRDefault="00A04E44">
            <w:r>
              <w:t>Ломакин В.Б.</w:t>
            </w:r>
          </w:p>
          <w:p w:rsidR="00C76BB1" w:rsidRDefault="00A04E44">
            <w:r>
              <w:t>Быченков К.В.</w:t>
            </w:r>
          </w:p>
          <w:p w:rsidR="00C76BB1" w:rsidRDefault="00A04E44">
            <w:proofErr w:type="spellStart"/>
            <w:r>
              <w:t>Багаев</w:t>
            </w:r>
            <w:proofErr w:type="spellEnd"/>
            <w:r>
              <w:t xml:space="preserve"> М.Н.</w:t>
            </w:r>
          </w:p>
          <w:p w:rsidR="00C76BB1" w:rsidRDefault="00A04E44">
            <w:proofErr w:type="spellStart"/>
            <w:r>
              <w:t>Гройсман</w:t>
            </w:r>
            <w:proofErr w:type="spellEnd"/>
            <w:r>
              <w:t xml:space="preserve"> В.А.</w:t>
            </w:r>
          </w:p>
          <w:p w:rsidR="00C76BB1" w:rsidRDefault="00C76BB1">
            <w:proofErr w:type="spellStart"/>
            <w:r>
              <w:t>Ренц</w:t>
            </w:r>
            <w:proofErr w:type="spellEnd"/>
            <w:r>
              <w:t xml:space="preserve"> Н.А.</w:t>
            </w:r>
          </w:p>
          <w:p w:rsidR="00D10314" w:rsidRDefault="00D10314">
            <w:r>
              <w:t>организации, выигравшие торги</w:t>
            </w:r>
          </w:p>
        </w:tc>
        <w:tc>
          <w:tcPr>
            <w:tcW w:w="1679" w:type="dxa"/>
          </w:tcPr>
          <w:p w:rsidR="00B50A0C" w:rsidRDefault="00E60EB1">
            <w:r>
              <w:t>ЦП «Р</w:t>
            </w:r>
            <w:r w:rsidR="0043707F">
              <w:t>азвитие здравоохранения»</w:t>
            </w:r>
          </w:p>
          <w:p w:rsidR="00C76BB1" w:rsidRDefault="0043707F">
            <w:r>
              <w:t>ГЧП</w:t>
            </w:r>
          </w:p>
          <w:p w:rsidR="00C76BB1" w:rsidRDefault="00C76BB1">
            <w:r>
              <w:t>Средства ЛПУ</w:t>
            </w:r>
          </w:p>
        </w:tc>
        <w:tc>
          <w:tcPr>
            <w:tcW w:w="3196" w:type="dxa"/>
          </w:tcPr>
          <w:p w:rsidR="00B50A0C" w:rsidRDefault="00A04E44">
            <w:r>
              <w:t xml:space="preserve">По состоянию на </w:t>
            </w:r>
            <w:r w:rsidR="00E60EB1">
              <w:t xml:space="preserve">25.03.2014 подключено 20 точек. Всего их </w:t>
            </w:r>
            <w:r w:rsidR="00E4044F">
              <w:t>–</w:t>
            </w:r>
            <w:r w:rsidR="00E60EB1">
              <w:t xml:space="preserve"> 80.</w:t>
            </w:r>
          </w:p>
        </w:tc>
      </w:tr>
      <w:tr w:rsidR="006F26FA" w:rsidTr="0043707F">
        <w:tc>
          <w:tcPr>
            <w:tcW w:w="617" w:type="dxa"/>
          </w:tcPr>
          <w:p w:rsidR="006F26FA" w:rsidRDefault="00E66CE3">
            <w:r>
              <w:t>1.3</w:t>
            </w:r>
            <w:r w:rsidR="006F26FA">
              <w:t>.</w:t>
            </w:r>
          </w:p>
        </w:tc>
        <w:tc>
          <w:tcPr>
            <w:tcW w:w="6051" w:type="dxa"/>
          </w:tcPr>
          <w:p w:rsidR="006F26FA" w:rsidRPr="00C76BB1" w:rsidRDefault="00503024" w:rsidP="00503024">
            <w:r>
              <w:t xml:space="preserve">Формирование </w:t>
            </w:r>
            <w:r w:rsidR="006F26FA">
              <w:t>требований по доработке МИС</w:t>
            </w:r>
            <w:r>
              <w:t xml:space="preserve">, ЛАМИ, </w:t>
            </w:r>
            <w:r w:rsidRPr="00C76BB1">
              <w:t xml:space="preserve">РАМИ, </w:t>
            </w:r>
            <w:r w:rsidRPr="00C76BB1">
              <w:lastRenderedPageBreak/>
              <w:t>АСУ</w:t>
            </w:r>
            <w:r>
              <w:t xml:space="preserve"> </w:t>
            </w:r>
            <w:r w:rsidRPr="00C76BB1">
              <w:t>ТМК</w:t>
            </w:r>
            <w:r w:rsidR="006F26FA">
              <w:t xml:space="preserve"> (при необходимости) </w:t>
            </w:r>
          </w:p>
        </w:tc>
        <w:tc>
          <w:tcPr>
            <w:tcW w:w="1727" w:type="dxa"/>
          </w:tcPr>
          <w:p w:rsidR="006F26FA" w:rsidRDefault="00D50ABB">
            <w:r>
              <w:lastRenderedPageBreak/>
              <w:t xml:space="preserve">По результатам </w:t>
            </w:r>
            <w:r>
              <w:lastRenderedPageBreak/>
              <w:t>эксплуатации интегрированных систем</w:t>
            </w:r>
          </w:p>
        </w:tc>
        <w:tc>
          <w:tcPr>
            <w:tcW w:w="1516" w:type="dxa"/>
          </w:tcPr>
          <w:p w:rsidR="006F26FA" w:rsidRDefault="00D50ABB">
            <w:r>
              <w:lastRenderedPageBreak/>
              <w:t>Гурьев В.А.</w:t>
            </w:r>
          </w:p>
          <w:p w:rsidR="00D50ABB" w:rsidRDefault="00D50ABB">
            <w:r>
              <w:lastRenderedPageBreak/>
              <w:t>Лютова Н.А.</w:t>
            </w:r>
          </w:p>
          <w:p w:rsidR="00D50ABB" w:rsidRDefault="00D50ABB">
            <w:r>
              <w:t>Емельянова Т.М.</w:t>
            </w:r>
          </w:p>
        </w:tc>
        <w:tc>
          <w:tcPr>
            <w:tcW w:w="1679" w:type="dxa"/>
          </w:tcPr>
          <w:p w:rsidR="006F26FA" w:rsidRDefault="00D50ABB">
            <w:r>
              <w:lastRenderedPageBreak/>
              <w:t xml:space="preserve">Государственное </w:t>
            </w:r>
            <w:r>
              <w:lastRenderedPageBreak/>
              <w:t>задание МИАЦ</w:t>
            </w:r>
          </w:p>
        </w:tc>
        <w:tc>
          <w:tcPr>
            <w:tcW w:w="3196" w:type="dxa"/>
          </w:tcPr>
          <w:p w:rsidR="006F26FA" w:rsidRDefault="006F26FA"/>
        </w:tc>
      </w:tr>
      <w:tr w:rsidR="00B50A0C" w:rsidTr="0043707F">
        <w:tc>
          <w:tcPr>
            <w:tcW w:w="14786" w:type="dxa"/>
            <w:gridSpan w:val="6"/>
          </w:tcPr>
          <w:p w:rsidR="00B50A0C" w:rsidRPr="00B50A0C" w:rsidRDefault="00B50A0C">
            <w:pPr>
              <w:rPr>
                <w:b/>
              </w:rPr>
            </w:pPr>
            <w:r w:rsidRPr="00B50A0C">
              <w:rPr>
                <w:b/>
              </w:rPr>
              <w:lastRenderedPageBreak/>
              <w:t>2.</w:t>
            </w:r>
            <w:r>
              <w:rPr>
                <w:b/>
              </w:rPr>
              <w:t xml:space="preserve"> </w:t>
            </w:r>
            <w:r w:rsidRPr="00B50A0C">
              <w:rPr>
                <w:b/>
              </w:rPr>
              <w:t>Технические</w:t>
            </w:r>
          </w:p>
        </w:tc>
      </w:tr>
      <w:tr w:rsidR="00423ABF" w:rsidTr="0043707F">
        <w:tc>
          <w:tcPr>
            <w:tcW w:w="617" w:type="dxa"/>
          </w:tcPr>
          <w:p w:rsidR="00423ABF" w:rsidRDefault="00870DEB">
            <w:r>
              <w:t>2.1</w:t>
            </w:r>
            <w:r w:rsidR="00423ABF">
              <w:t>.</w:t>
            </w:r>
          </w:p>
        </w:tc>
        <w:tc>
          <w:tcPr>
            <w:tcW w:w="6051" w:type="dxa"/>
          </w:tcPr>
          <w:p w:rsidR="00423ABF" w:rsidRDefault="00B613B3">
            <w:r>
              <w:t xml:space="preserve">Обновление версии  АСУ ТМК в ЛПУ </w:t>
            </w:r>
          </w:p>
        </w:tc>
        <w:tc>
          <w:tcPr>
            <w:tcW w:w="1727" w:type="dxa"/>
          </w:tcPr>
          <w:p w:rsidR="00423ABF" w:rsidRDefault="00480130">
            <w:r>
              <w:t>12.04.2014-20.04.2014</w:t>
            </w:r>
          </w:p>
        </w:tc>
        <w:tc>
          <w:tcPr>
            <w:tcW w:w="1516" w:type="dxa"/>
          </w:tcPr>
          <w:p w:rsidR="00423ABF" w:rsidRDefault="00B613B3" w:rsidP="00423ABF">
            <w:proofErr w:type="spellStart"/>
            <w:r>
              <w:t>Багаев</w:t>
            </w:r>
            <w:proofErr w:type="spellEnd"/>
            <w:r>
              <w:t xml:space="preserve"> М.Н.</w:t>
            </w:r>
          </w:p>
        </w:tc>
        <w:tc>
          <w:tcPr>
            <w:tcW w:w="1679" w:type="dxa"/>
          </w:tcPr>
          <w:p w:rsidR="00423ABF" w:rsidRDefault="00480130">
            <w:r>
              <w:t>В рамках выполнения гарантийных обязательств</w:t>
            </w:r>
          </w:p>
        </w:tc>
        <w:tc>
          <w:tcPr>
            <w:tcW w:w="3196" w:type="dxa"/>
          </w:tcPr>
          <w:p w:rsidR="00423ABF" w:rsidRPr="00C43D02" w:rsidRDefault="00480130" w:rsidP="00C43D0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16 ЛПУ</w:t>
            </w:r>
          </w:p>
        </w:tc>
      </w:tr>
      <w:tr w:rsidR="005135FB" w:rsidTr="0043707F">
        <w:tc>
          <w:tcPr>
            <w:tcW w:w="617" w:type="dxa"/>
          </w:tcPr>
          <w:p w:rsidR="005135FB" w:rsidRDefault="005135FB">
            <w:r>
              <w:t>2.2.</w:t>
            </w:r>
          </w:p>
        </w:tc>
        <w:tc>
          <w:tcPr>
            <w:tcW w:w="6051" w:type="dxa"/>
          </w:tcPr>
          <w:p w:rsidR="005135FB" w:rsidRDefault="005135FB">
            <w:r>
              <w:t>Установка АСУ ТМК в ЛПУ</w:t>
            </w:r>
          </w:p>
        </w:tc>
        <w:tc>
          <w:tcPr>
            <w:tcW w:w="1727" w:type="dxa"/>
          </w:tcPr>
          <w:p w:rsidR="005135FB" w:rsidRDefault="005135FB">
            <w:r>
              <w:t>12.04.2014-20.04.2014</w:t>
            </w:r>
          </w:p>
        </w:tc>
        <w:tc>
          <w:tcPr>
            <w:tcW w:w="1516" w:type="dxa"/>
          </w:tcPr>
          <w:p w:rsidR="005135FB" w:rsidRDefault="005135FB" w:rsidP="00423ABF">
            <w:r>
              <w:t>Лютова Н.А.</w:t>
            </w:r>
          </w:p>
          <w:p w:rsidR="005135FB" w:rsidRDefault="005135FB" w:rsidP="00423ABF"/>
        </w:tc>
        <w:tc>
          <w:tcPr>
            <w:tcW w:w="1679" w:type="dxa"/>
          </w:tcPr>
          <w:p w:rsidR="005135FB" w:rsidRDefault="005B6158">
            <w:r>
              <w:t>Государственное задание МИАЦ</w:t>
            </w:r>
          </w:p>
          <w:p w:rsidR="00842294" w:rsidRDefault="00842294"/>
        </w:tc>
        <w:tc>
          <w:tcPr>
            <w:tcW w:w="3196" w:type="dxa"/>
          </w:tcPr>
          <w:p w:rsidR="005135FB" w:rsidRDefault="005135FB" w:rsidP="00C43D0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ЛПУ, где имеются КТ и МРТ (помимо 16 ЛПУ)</w:t>
            </w:r>
          </w:p>
        </w:tc>
      </w:tr>
      <w:tr w:rsidR="00B50A0C" w:rsidTr="0043707F">
        <w:tc>
          <w:tcPr>
            <w:tcW w:w="14786" w:type="dxa"/>
            <w:gridSpan w:val="6"/>
          </w:tcPr>
          <w:p w:rsidR="00B50A0C" w:rsidRPr="00B50A0C" w:rsidRDefault="00B50A0C">
            <w:pPr>
              <w:rPr>
                <w:b/>
              </w:rPr>
            </w:pPr>
            <w:r w:rsidRPr="00B50A0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B50A0C">
              <w:rPr>
                <w:b/>
              </w:rPr>
              <w:t>Организационные</w:t>
            </w:r>
          </w:p>
        </w:tc>
      </w:tr>
      <w:tr w:rsidR="00C43D02" w:rsidTr="0043707F">
        <w:tc>
          <w:tcPr>
            <w:tcW w:w="617" w:type="dxa"/>
          </w:tcPr>
          <w:p w:rsidR="00C43D02" w:rsidRDefault="00423ABF">
            <w:r>
              <w:t>3</w:t>
            </w:r>
            <w:r w:rsidR="00C43D02">
              <w:t>.1.</w:t>
            </w:r>
          </w:p>
        </w:tc>
        <w:tc>
          <w:tcPr>
            <w:tcW w:w="6051" w:type="dxa"/>
          </w:tcPr>
          <w:p w:rsidR="00C43D02" w:rsidRPr="00C43D02" w:rsidRDefault="00470274" w:rsidP="00AA7E67">
            <w:r>
              <w:t>Введение услуги</w:t>
            </w:r>
            <w:r w:rsidR="00C76BB1" w:rsidRPr="00C76BB1">
              <w:t xml:space="preserve"> «Телемедицинская консультация» в прейскурант ОМС</w:t>
            </w:r>
          </w:p>
        </w:tc>
        <w:tc>
          <w:tcPr>
            <w:tcW w:w="1727" w:type="dxa"/>
          </w:tcPr>
          <w:p w:rsidR="00C43D02" w:rsidRDefault="00C43D02"/>
        </w:tc>
        <w:tc>
          <w:tcPr>
            <w:tcW w:w="1516" w:type="dxa"/>
          </w:tcPr>
          <w:p w:rsidR="00C43D02" w:rsidRDefault="002D376E" w:rsidP="00423ABF">
            <w:r>
              <w:t>ТФОМС</w:t>
            </w:r>
          </w:p>
        </w:tc>
        <w:tc>
          <w:tcPr>
            <w:tcW w:w="1679" w:type="dxa"/>
          </w:tcPr>
          <w:p w:rsidR="00C43D02" w:rsidRDefault="00C43D02"/>
        </w:tc>
        <w:tc>
          <w:tcPr>
            <w:tcW w:w="3196" w:type="dxa"/>
          </w:tcPr>
          <w:p w:rsidR="00C43D02" w:rsidRDefault="00C43D02"/>
        </w:tc>
      </w:tr>
      <w:tr w:rsidR="00423ABF" w:rsidTr="0043707F">
        <w:tc>
          <w:tcPr>
            <w:tcW w:w="617" w:type="dxa"/>
          </w:tcPr>
          <w:p w:rsidR="00B50A0C" w:rsidRDefault="00C43D02">
            <w:r>
              <w:t>3.2</w:t>
            </w:r>
            <w:r w:rsidR="004A3848">
              <w:t>.</w:t>
            </w:r>
          </w:p>
        </w:tc>
        <w:tc>
          <w:tcPr>
            <w:tcW w:w="6051" w:type="dxa"/>
          </w:tcPr>
          <w:p w:rsidR="004A3848" w:rsidRPr="00C43D02" w:rsidRDefault="00470274" w:rsidP="00AA7E67">
            <w:r>
              <w:t xml:space="preserve">Разработка </w:t>
            </w:r>
            <w:r w:rsidR="00AA7E67">
              <w:t>Регламент</w:t>
            </w:r>
            <w:r>
              <w:t>а</w:t>
            </w:r>
            <w:r w:rsidR="00AA7E67">
              <w:t xml:space="preserve"> проведения </w:t>
            </w:r>
            <w:r w:rsidR="00C76BB1" w:rsidRPr="00C76BB1">
              <w:t xml:space="preserve"> телемедицинских консультаций, хранения и передачи цифровых медицинских изображений в Самарской области</w:t>
            </w:r>
          </w:p>
        </w:tc>
        <w:tc>
          <w:tcPr>
            <w:tcW w:w="1727" w:type="dxa"/>
          </w:tcPr>
          <w:p w:rsidR="00B50A0C" w:rsidRDefault="00E60EB1">
            <w:r>
              <w:t>27.03.2014</w:t>
            </w:r>
          </w:p>
        </w:tc>
        <w:tc>
          <w:tcPr>
            <w:tcW w:w="1516" w:type="dxa"/>
          </w:tcPr>
          <w:p w:rsidR="004A3848" w:rsidRDefault="004A3848">
            <w:r>
              <w:t>Емельянова Т.М.</w:t>
            </w:r>
          </w:p>
        </w:tc>
        <w:tc>
          <w:tcPr>
            <w:tcW w:w="1679" w:type="dxa"/>
          </w:tcPr>
          <w:p w:rsidR="00B50A0C" w:rsidRDefault="004A3848">
            <w:r>
              <w:t>Государственное задание МИАЦ</w:t>
            </w:r>
          </w:p>
        </w:tc>
        <w:tc>
          <w:tcPr>
            <w:tcW w:w="3196" w:type="dxa"/>
          </w:tcPr>
          <w:p w:rsidR="00B50A0C" w:rsidRDefault="00B50A0C"/>
        </w:tc>
      </w:tr>
      <w:tr w:rsidR="00D50ABB" w:rsidTr="0043707F">
        <w:tc>
          <w:tcPr>
            <w:tcW w:w="617" w:type="dxa"/>
          </w:tcPr>
          <w:p w:rsidR="00D50ABB" w:rsidRDefault="00D50ABB">
            <w:r>
              <w:t>3.3.</w:t>
            </w:r>
          </w:p>
        </w:tc>
        <w:tc>
          <w:tcPr>
            <w:tcW w:w="6051" w:type="dxa"/>
          </w:tcPr>
          <w:p w:rsidR="00D50ABB" w:rsidRDefault="00D50ABB" w:rsidP="00AA7E67">
            <w:r>
              <w:t xml:space="preserve">Согласование и утверждение Регламента проведения </w:t>
            </w:r>
            <w:r w:rsidRPr="00C76BB1">
              <w:t xml:space="preserve"> телемедицинских консультаций, хранения и передачи цифровых медицинских изображений в Самарской области</w:t>
            </w:r>
          </w:p>
        </w:tc>
        <w:tc>
          <w:tcPr>
            <w:tcW w:w="1727" w:type="dxa"/>
          </w:tcPr>
          <w:p w:rsidR="00D50ABB" w:rsidRDefault="00D50ABB">
            <w:r>
              <w:t>25.04.2014</w:t>
            </w:r>
          </w:p>
        </w:tc>
        <w:tc>
          <w:tcPr>
            <w:tcW w:w="1516" w:type="dxa"/>
          </w:tcPr>
          <w:p w:rsidR="00D50ABB" w:rsidRDefault="00D50ABB" w:rsidP="001B16B3">
            <w:r>
              <w:t>Емельянова Т.М.</w:t>
            </w:r>
          </w:p>
        </w:tc>
        <w:tc>
          <w:tcPr>
            <w:tcW w:w="1679" w:type="dxa"/>
          </w:tcPr>
          <w:p w:rsidR="00D50ABB" w:rsidRDefault="00D50ABB" w:rsidP="001B16B3">
            <w:r>
              <w:t>Государственное задание МИАЦ</w:t>
            </w:r>
          </w:p>
        </w:tc>
        <w:tc>
          <w:tcPr>
            <w:tcW w:w="3196" w:type="dxa"/>
          </w:tcPr>
          <w:p w:rsidR="00D50ABB" w:rsidRDefault="00D50ABB"/>
        </w:tc>
      </w:tr>
      <w:tr w:rsidR="00480130" w:rsidTr="0043707F">
        <w:tc>
          <w:tcPr>
            <w:tcW w:w="617" w:type="dxa"/>
          </w:tcPr>
          <w:p w:rsidR="00480130" w:rsidRDefault="00480130">
            <w:r>
              <w:t>3.4.</w:t>
            </w:r>
          </w:p>
        </w:tc>
        <w:tc>
          <w:tcPr>
            <w:tcW w:w="6051" w:type="dxa"/>
          </w:tcPr>
          <w:p w:rsidR="00480130" w:rsidRDefault="00480130" w:rsidP="00AA7E67">
            <w:r>
              <w:t>Подготовка проекта приказа министерства об организации ТМК Самарской области</w:t>
            </w:r>
          </w:p>
        </w:tc>
        <w:tc>
          <w:tcPr>
            <w:tcW w:w="1727" w:type="dxa"/>
          </w:tcPr>
          <w:p w:rsidR="00480130" w:rsidRDefault="00480130">
            <w:r>
              <w:t>25.04.2014</w:t>
            </w:r>
          </w:p>
        </w:tc>
        <w:tc>
          <w:tcPr>
            <w:tcW w:w="1516" w:type="dxa"/>
          </w:tcPr>
          <w:p w:rsidR="00480130" w:rsidRDefault="00480130" w:rsidP="001B16B3">
            <w:r>
              <w:t>Лютова Н.А.</w:t>
            </w:r>
          </w:p>
          <w:p w:rsidR="00480130" w:rsidRDefault="00480130" w:rsidP="001B16B3">
            <w:r>
              <w:t>Емельянова Т.М.</w:t>
            </w:r>
          </w:p>
        </w:tc>
        <w:tc>
          <w:tcPr>
            <w:tcW w:w="1679" w:type="dxa"/>
          </w:tcPr>
          <w:p w:rsidR="00480130" w:rsidRDefault="00480130" w:rsidP="001B16B3">
            <w:r>
              <w:t>Государственное задание МИАЦ</w:t>
            </w:r>
          </w:p>
        </w:tc>
        <w:tc>
          <w:tcPr>
            <w:tcW w:w="3196" w:type="dxa"/>
          </w:tcPr>
          <w:p w:rsidR="00480130" w:rsidRDefault="005135FB" w:rsidP="005135FB">
            <w:r>
              <w:t>В связи с изменением Регламента, а также необходимостью работы  29 ЛПУ (включая ЛПУ, где нет АСУ ТМК, но есть МРТ и КТ)</w:t>
            </w:r>
          </w:p>
        </w:tc>
      </w:tr>
      <w:tr w:rsidR="00E4044F" w:rsidTr="0043707F">
        <w:tc>
          <w:tcPr>
            <w:tcW w:w="617" w:type="dxa"/>
          </w:tcPr>
          <w:p w:rsidR="00E4044F" w:rsidRDefault="00E4044F">
            <w:r>
              <w:t xml:space="preserve">3.5. </w:t>
            </w:r>
          </w:p>
        </w:tc>
        <w:tc>
          <w:tcPr>
            <w:tcW w:w="6051" w:type="dxa"/>
          </w:tcPr>
          <w:p w:rsidR="00E4044F" w:rsidRDefault="00E4044F" w:rsidP="00AA7E67">
            <w:proofErr w:type="gramStart"/>
            <w:r>
              <w:t>Подготовка письма С</w:t>
            </w:r>
            <w:r w:rsidR="00653D2C">
              <w:t>очинской Т.И. в ЛПУ, участвующие</w:t>
            </w:r>
            <w:r>
              <w:t xml:space="preserve"> в ТМК</w:t>
            </w:r>
            <w:r w:rsidR="00653D2C">
              <w:t>,</w:t>
            </w:r>
            <w:r>
              <w:t xml:space="preserve"> об организации мониторинга ТМК  </w:t>
            </w:r>
            <w:proofErr w:type="gramEnd"/>
          </w:p>
        </w:tc>
        <w:tc>
          <w:tcPr>
            <w:tcW w:w="1727" w:type="dxa"/>
          </w:tcPr>
          <w:p w:rsidR="00E4044F" w:rsidRDefault="00E4044F">
            <w:r>
              <w:t>3.04.2014</w:t>
            </w:r>
          </w:p>
        </w:tc>
        <w:tc>
          <w:tcPr>
            <w:tcW w:w="1516" w:type="dxa"/>
          </w:tcPr>
          <w:p w:rsidR="00E4044F" w:rsidRDefault="00E4044F" w:rsidP="001B16B3">
            <w:r>
              <w:t>Лютова Н.А.</w:t>
            </w:r>
          </w:p>
        </w:tc>
        <w:tc>
          <w:tcPr>
            <w:tcW w:w="1679" w:type="dxa"/>
          </w:tcPr>
          <w:p w:rsidR="00E4044F" w:rsidRDefault="00E4044F" w:rsidP="001B16B3">
            <w:r>
              <w:t>Государственное задание МИАЦ</w:t>
            </w:r>
          </w:p>
        </w:tc>
        <w:tc>
          <w:tcPr>
            <w:tcW w:w="3196" w:type="dxa"/>
          </w:tcPr>
          <w:p w:rsidR="00E4044F" w:rsidRDefault="00653D2C" w:rsidP="005135FB">
            <w:r>
              <w:t>Включить в индикаторы мониторинга о</w:t>
            </w:r>
            <w:r w:rsidR="00E4044F">
              <w:t xml:space="preserve">бщее количество </w:t>
            </w:r>
            <w:proofErr w:type="gramStart"/>
            <w:r w:rsidR="00E4044F">
              <w:t>проведенных</w:t>
            </w:r>
            <w:proofErr w:type="gramEnd"/>
            <w:r w:rsidR="00E4044F">
              <w:t xml:space="preserve"> ТМК, в том числе с соблюдением Регламента</w:t>
            </w:r>
            <w:r>
              <w:t xml:space="preserve">, уточнить прочие индикаторы у </w:t>
            </w:r>
            <w:proofErr w:type="spellStart"/>
            <w:r>
              <w:t>Багаева</w:t>
            </w:r>
            <w:proofErr w:type="spellEnd"/>
            <w:r>
              <w:t xml:space="preserve"> М.Н.</w:t>
            </w:r>
          </w:p>
        </w:tc>
      </w:tr>
      <w:tr w:rsidR="00D50ABB" w:rsidTr="0043707F">
        <w:tc>
          <w:tcPr>
            <w:tcW w:w="617" w:type="dxa"/>
          </w:tcPr>
          <w:p w:rsidR="00D50ABB" w:rsidRDefault="00653D2C">
            <w:r>
              <w:t>3.6</w:t>
            </w:r>
            <w:r w:rsidR="00D50ABB">
              <w:t>.</w:t>
            </w:r>
          </w:p>
        </w:tc>
        <w:tc>
          <w:tcPr>
            <w:tcW w:w="6051" w:type="dxa"/>
          </w:tcPr>
          <w:p w:rsidR="00D50ABB" w:rsidRDefault="00D50ABB" w:rsidP="000300F3">
            <w:r>
              <w:t>Подготовка приказа министерства здравоохранения Самарской области об ограничении</w:t>
            </w:r>
            <w:r w:rsidRPr="00C76BB1">
              <w:t xml:space="preserve"> передачи цифровых диагностических изображений на </w:t>
            </w:r>
            <w:r>
              <w:t xml:space="preserve">внешних </w:t>
            </w:r>
            <w:r w:rsidRPr="00C76BB1">
              <w:t>носителях между учреждениями</w:t>
            </w:r>
            <w:r>
              <w:t>,</w:t>
            </w:r>
            <w:r w:rsidRPr="00C76BB1">
              <w:t xml:space="preserve"> подключенными к РАМИ</w:t>
            </w:r>
          </w:p>
        </w:tc>
        <w:tc>
          <w:tcPr>
            <w:tcW w:w="1727" w:type="dxa"/>
          </w:tcPr>
          <w:p w:rsidR="00D50ABB" w:rsidRDefault="00D50ABB">
            <w:r>
              <w:t>01.10.2014</w:t>
            </w:r>
          </w:p>
        </w:tc>
        <w:tc>
          <w:tcPr>
            <w:tcW w:w="1516" w:type="dxa"/>
          </w:tcPr>
          <w:p w:rsidR="00D50ABB" w:rsidRDefault="00D50ABB" w:rsidP="000300F3">
            <w:r>
              <w:t>Лютова Н.А.</w:t>
            </w:r>
          </w:p>
        </w:tc>
        <w:tc>
          <w:tcPr>
            <w:tcW w:w="1679" w:type="dxa"/>
          </w:tcPr>
          <w:p w:rsidR="00D50ABB" w:rsidRDefault="00D50ABB">
            <w:r>
              <w:t>Государственное задание МИАЦ</w:t>
            </w:r>
          </w:p>
        </w:tc>
        <w:tc>
          <w:tcPr>
            <w:tcW w:w="3196" w:type="dxa"/>
          </w:tcPr>
          <w:p w:rsidR="00D50ABB" w:rsidRDefault="00D50ABB"/>
        </w:tc>
      </w:tr>
      <w:tr w:rsidR="00D50ABB" w:rsidTr="0043707F">
        <w:tc>
          <w:tcPr>
            <w:tcW w:w="617" w:type="dxa"/>
          </w:tcPr>
          <w:p w:rsidR="00D50ABB" w:rsidRDefault="00653D2C">
            <w:r>
              <w:t>3.7</w:t>
            </w:r>
            <w:r w:rsidR="00D50ABB">
              <w:t>.</w:t>
            </w:r>
          </w:p>
        </w:tc>
        <w:tc>
          <w:tcPr>
            <w:tcW w:w="6051" w:type="dxa"/>
          </w:tcPr>
          <w:p w:rsidR="00D50ABB" w:rsidRPr="00C76BB1" w:rsidRDefault="00D50ABB" w:rsidP="00870DEB">
            <w:r>
              <w:t xml:space="preserve">Подготовка письма МИАЦ в Сызранскую ЦГБ о реализации пилотного проекта по </w:t>
            </w:r>
            <w:proofErr w:type="spellStart"/>
            <w:r>
              <w:t>маммографическому</w:t>
            </w:r>
            <w:proofErr w:type="spellEnd"/>
            <w:r>
              <w:t xml:space="preserve"> скринингу</w:t>
            </w:r>
          </w:p>
        </w:tc>
        <w:tc>
          <w:tcPr>
            <w:tcW w:w="1727" w:type="dxa"/>
          </w:tcPr>
          <w:p w:rsidR="00D50ABB" w:rsidRDefault="00B613B3">
            <w:r>
              <w:t>01.04</w:t>
            </w:r>
            <w:r w:rsidR="00D50ABB">
              <w:t>.2014</w:t>
            </w:r>
          </w:p>
        </w:tc>
        <w:tc>
          <w:tcPr>
            <w:tcW w:w="1516" w:type="dxa"/>
          </w:tcPr>
          <w:p w:rsidR="00D50ABB" w:rsidRDefault="00D50ABB">
            <w:r>
              <w:t>Зайцев О.В.</w:t>
            </w:r>
          </w:p>
          <w:p w:rsidR="00D50ABB" w:rsidRDefault="00D50ABB">
            <w:r>
              <w:t>Лютова Н.А.</w:t>
            </w:r>
          </w:p>
        </w:tc>
        <w:tc>
          <w:tcPr>
            <w:tcW w:w="1679" w:type="dxa"/>
          </w:tcPr>
          <w:p w:rsidR="00D50ABB" w:rsidRDefault="00D50ABB">
            <w:r>
              <w:t>Государственное задание МИАЦ</w:t>
            </w:r>
          </w:p>
        </w:tc>
        <w:tc>
          <w:tcPr>
            <w:tcW w:w="3196" w:type="dxa"/>
          </w:tcPr>
          <w:p w:rsidR="00D50ABB" w:rsidRDefault="00D50ABB">
            <w:proofErr w:type="spellStart"/>
            <w:r>
              <w:t>Маммографический</w:t>
            </w:r>
            <w:proofErr w:type="spellEnd"/>
            <w:r>
              <w:t xml:space="preserve"> скрининг</w:t>
            </w:r>
            <w:r w:rsidR="00B613B3">
              <w:t>.</w:t>
            </w:r>
            <w:r>
              <w:t xml:space="preserve"> Участники: </w:t>
            </w:r>
            <w:proofErr w:type="spellStart"/>
            <w:r>
              <w:t>Онкоцентр</w:t>
            </w:r>
            <w:proofErr w:type="spellEnd"/>
            <w:r>
              <w:t xml:space="preserve"> им. </w:t>
            </w:r>
            <w:proofErr w:type="spellStart"/>
            <w:r>
              <w:t>Бульхина</w:t>
            </w:r>
            <w:proofErr w:type="spellEnd"/>
            <w:r>
              <w:t xml:space="preserve"> в Москве, </w:t>
            </w:r>
            <w:proofErr w:type="spellStart"/>
            <w:r>
              <w:t>Сызранская</w:t>
            </w:r>
            <w:proofErr w:type="spellEnd"/>
            <w:r>
              <w:t xml:space="preserve"> ЦГБ и </w:t>
            </w:r>
            <w:proofErr w:type="spellStart"/>
            <w:r>
              <w:t>Онкоцентр</w:t>
            </w:r>
            <w:proofErr w:type="spellEnd"/>
            <w:r>
              <w:t>. Потребуется приобретение специальных приставок</w:t>
            </w:r>
          </w:p>
        </w:tc>
      </w:tr>
      <w:tr w:rsidR="00D50ABB" w:rsidTr="0043707F">
        <w:tc>
          <w:tcPr>
            <w:tcW w:w="617" w:type="dxa"/>
          </w:tcPr>
          <w:p w:rsidR="00D50ABB" w:rsidRDefault="00653D2C">
            <w:r>
              <w:lastRenderedPageBreak/>
              <w:t>3.8</w:t>
            </w:r>
            <w:r w:rsidR="00D50ABB">
              <w:t>.</w:t>
            </w:r>
          </w:p>
        </w:tc>
        <w:tc>
          <w:tcPr>
            <w:tcW w:w="6051" w:type="dxa"/>
          </w:tcPr>
          <w:p w:rsidR="00D50ABB" w:rsidRDefault="00D50ABB" w:rsidP="00470274">
            <w:r>
              <w:t>Подготовка письма МИАЦ  в СОКБ им. М.И.</w:t>
            </w:r>
            <w:r w:rsidR="00B613B3">
              <w:t xml:space="preserve"> </w:t>
            </w:r>
            <w:r>
              <w:t xml:space="preserve">Калинина 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D50ABB" w:rsidRDefault="00D50ABB" w:rsidP="00470274">
            <w:r>
              <w:t>организации ТМК</w:t>
            </w:r>
          </w:p>
        </w:tc>
        <w:tc>
          <w:tcPr>
            <w:tcW w:w="1727" w:type="dxa"/>
          </w:tcPr>
          <w:p w:rsidR="00D50ABB" w:rsidRDefault="00B613B3">
            <w:r>
              <w:t>10</w:t>
            </w:r>
            <w:r w:rsidR="00D50ABB">
              <w:t>.</w:t>
            </w:r>
            <w:r>
              <w:t>04.</w:t>
            </w:r>
            <w:r w:rsidR="00D50ABB">
              <w:t>2014</w:t>
            </w:r>
          </w:p>
        </w:tc>
        <w:tc>
          <w:tcPr>
            <w:tcW w:w="1516" w:type="dxa"/>
          </w:tcPr>
          <w:p w:rsidR="00D50ABB" w:rsidRDefault="00D50ABB" w:rsidP="00482164">
            <w:r>
              <w:t>Лютова Н.А.</w:t>
            </w:r>
          </w:p>
        </w:tc>
        <w:tc>
          <w:tcPr>
            <w:tcW w:w="1679" w:type="dxa"/>
          </w:tcPr>
          <w:p w:rsidR="00D50ABB" w:rsidRDefault="00D50ABB" w:rsidP="00482164">
            <w:r>
              <w:t>Государственное задание МИАЦ</w:t>
            </w:r>
          </w:p>
        </w:tc>
        <w:tc>
          <w:tcPr>
            <w:tcW w:w="3196" w:type="dxa"/>
          </w:tcPr>
          <w:p w:rsidR="00D50ABB" w:rsidRDefault="00D50ABB"/>
        </w:tc>
      </w:tr>
      <w:tr w:rsidR="00B613B3" w:rsidTr="0043707F">
        <w:tc>
          <w:tcPr>
            <w:tcW w:w="617" w:type="dxa"/>
          </w:tcPr>
          <w:p w:rsidR="00B613B3" w:rsidRDefault="00653D2C">
            <w:r>
              <w:t>3.9</w:t>
            </w:r>
            <w:r w:rsidR="00B613B3">
              <w:t>.</w:t>
            </w:r>
          </w:p>
        </w:tc>
        <w:tc>
          <w:tcPr>
            <w:tcW w:w="6051" w:type="dxa"/>
          </w:tcPr>
          <w:p w:rsidR="00B613B3" w:rsidRDefault="00B613B3" w:rsidP="00470274">
            <w:r>
              <w:t xml:space="preserve">Подготовка письма МИАЦ в ЛПУ о заключении договоров на организацию и техническое сопровождение ТМК  </w:t>
            </w:r>
          </w:p>
        </w:tc>
        <w:tc>
          <w:tcPr>
            <w:tcW w:w="1727" w:type="dxa"/>
          </w:tcPr>
          <w:p w:rsidR="00B613B3" w:rsidRDefault="00B613B3">
            <w:r>
              <w:t>15.05.2014</w:t>
            </w:r>
          </w:p>
        </w:tc>
        <w:tc>
          <w:tcPr>
            <w:tcW w:w="1516" w:type="dxa"/>
          </w:tcPr>
          <w:p w:rsidR="00B613B3" w:rsidRDefault="00B613B3" w:rsidP="001B16B3">
            <w:r>
              <w:t>Лютова Н.А.</w:t>
            </w:r>
          </w:p>
        </w:tc>
        <w:tc>
          <w:tcPr>
            <w:tcW w:w="1679" w:type="dxa"/>
          </w:tcPr>
          <w:p w:rsidR="00B613B3" w:rsidRDefault="00B613B3" w:rsidP="001B16B3">
            <w:r>
              <w:t>Государственное задание МИАЦ</w:t>
            </w:r>
          </w:p>
        </w:tc>
        <w:tc>
          <w:tcPr>
            <w:tcW w:w="3196" w:type="dxa"/>
          </w:tcPr>
          <w:p w:rsidR="00B613B3" w:rsidRDefault="00B613B3" w:rsidP="00DA789C">
            <w:r>
              <w:t xml:space="preserve">29 ЛПУ, имеющих    </w:t>
            </w:r>
            <w:proofErr w:type="spellStart"/>
            <w:r>
              <w:t>томографическое</w:t>
            </w:r>
            <w:proofErr w:type="spellEnd"/>
            <w:r>
              <w:t xml:space="preserve"> оборудование (в 16 стоит </w:t>
            </w:r>
            <w:proofErr w:type="gramStart"/>
            <w:r>
              <w:t>ПО</w:t>
            </w:r>
            <w:proofErr w:type="gramEnd"/>
            <w:r>
              <w:t>, в ос</w:t>
            </w:r>
            <w:r w:rsidR="00E4044F">
              <w:t xml:space="preserve">тальных </w:t>
            </w:r>
            <w:r w:rsidR="00206DA0">
              <w:t>установит</w:t>
            </w:r>
            <w:r>
              <w:t xml:space="preserve">  МИАЦ)</w:t>
            </w:r>
          </w:p>
          <w:p w:rsidR="00B613B3" w:rsidRDefault="00B613B3" w:rsidP="00DA789C">
            <w:r>
              <w:t>4 ЛПУ (СОКОД, СОКБ, 1 ДКБ им. Ивановой, СОККД) оказыва</w:t>
            </w:r>
            <w:r w:rsidR="00C07367">
              <w:t>ют ТМК</w:t>
            </w:r>
            <w:r>
              <w:t>, с ними буду</w:t>
            </w:r>
            <w:r w:rsidR="00E4044F">
              <w:t>т заключены договора субподряда.</w:t>
            </w:r>
          </w:p>
          <w:p w:rsidR="00E4044F" w:rsidRDefault="00E4044F" w:rsidP="00DA789C">
            <w:r>
              <w:t xml:space="preserve">Лютова Н.А. должна подготовить коммерческое предложение (в качестве приложения к письму МИАЦ), согласованное с </w:t>
            </w:r>
            <w:proofErr w:type="spellStart"/>
            <w:r>
              <w:t>Багаевым</w:t>
            </w:r>
            <w:proofErr w:type="spellEnd"/>
            <w:r>
              <w:t xml:space="preserve"> М.Н. и с </w:t>
            </w:r>
            <w:proofErr w:type="gramStart"/>
            <w:r>
              <w:t>консультирующими</w:t>
            </w:r>
            <w:proofErr w:type="gramEnd"/>
            <w:r>
              <w:t xml:space="preserve"> ЛПУ</w:t>
            </w:r>
          </w:p>
        </w:tc>
      </w:tr>
      <w:tr w:rsidR="00480130" w:rsidTr="0043707F">
        <w:tc>
          <w:tcPr>
            <w:tcW w:w="617" w:type="dxa"/>
          </w:tcPr>
          <w:p w:rsidR="00480130" w:rsidRDefault="00653D2C" w:rsidP="001B16B3">
            <w:r>
              <w:t>3.10</w:t>
            </w:r>
            <w:r w:rsidR="00480130">
              <w:t>.</w:t>
            </w:r>
          </w:p>
        </w:tc>
        <w:tc>
          <w:tcPr>
            <w:tcW w:w="6051" w:type="dxa"/>
          </w:tcPr>
          <w:p w:rsidR="00480130" w:rsidRDefault="00480130" w:rsidP="001B16B3">
            <w:r>
              <w:t xml:space="preserve">Подготовка письма МИАЦ в ЛПУ о переходе на </w:t>
            </w:r>
            <w:r w:rsidRPr="002D1A05">
              <w:t>модернизированную версию программного обеспечения проведения ТМК</w:t>
            </w:r>
            <w:r>
              <w:t xml:space="preserve">  </w:t>
            </w:r>
          </w:p>
        </w:tc>
        <w:tc>
          <w:tcPr>
            <w:tcW w:w="1727" w:type="dxa"/>
          </w:tcPr>
          <w:p w:rsidR="00480130" w:rsidRDefault="00480130" w:rsidP="001B16B3">
            <w:r>
              <w:t>07.04.2014</w:t>
            </w:r>
          </w:p>
        </w:tc>
        <w:tc>
          <w:tcPr>
            <w:tcW w:w="1516" w:type="dxa"/>
          </w:tcPr>
          <w:p w:rsidR="00480130" w:rsidRDefault="00480130" w:rsidP="001B16B3">
            <w:r>
              <w:t>Лютова Н.А.</w:t>
            </w:r>
          </w:p>
        </w:tc>
        <w:tc>
          <w:tcPr>
            <w:tcW w:w="1679" w:type="dxa"/>
          </w:tcPr>
          <w:p w:rsidR="00480130" w:rsidRDefault="00480130" w:rsidP="001B16B3">
            <w:r w:rsidRPr="002D1A05">
              <w:t>Государственное задание МИАЦ</w:t>
            </w:r>
          </w:p>
        </w:tc>
        <w:tc>
          <w:tcPr>
            <w:tcW w:w="3196" w:type="dxa"/>
          </w:tcPr>
          <w:p w:rsidR="00480130" w:rsidRDefault="00480130" w:rsidP="001B16B3">
            <w:r>
              <w:t xml:space="preserve">16 ЛПУ </w:t>
            </w:r>
          </w:p>
          <w:p w:rsidR="00480130" w:rsidRDefault="00480130" w:rsidP="001B16B3"/>
        </w:tc>
      </w:tr>
      <w:tr w:rsidR="00D50ABB" w:rsidTr="0043707F">
        <w:tc>
          <w:tcPr>
            <w:tcW w:w="617" w:type="dxa"/>
          </w:tcPr>
          <w:p w:rsidR="00D50ABB" w:rsidRDefault="00653D2C">
            <w:r>
              <w:t>3.11</w:t>
            </w:r>
            <w:r w:rsidR="00D50ABB">
              <w:t>.</w:t>
            </w:r>
          </w:p>
        </w:tc>
        <w:tc>
          <w:tcPr>
            <w:tcW w:w="6051" w:type="dxa"/>
          </w:tcPr>
          <w:p w:rsidR="00D50ABB" w:rsidRDefault="00D50ABB" w:rsidP="00470274">
            <w:r>
              <w:t xml:space="preserve">Подготовка письма о проведении повторного тестирования </w:t>
            </w:r>
            <w:proofErr w:type="gramStart"/>
            <w:r>
              <w:t>ПО</w:t>
            </w:r>
            <w:proofErr w:type="gramEnd"/>
            <w:r>
              <w:t xml:space="preserve"> во всех ТМП</w:t>
            </w:r>
          </w:p>
        </w:tc>
        <w:tc>
          <w:tcPr>
            <w:tcW w:w="1727" w:type="dxa"/>
          </w:tcPr>
          <w:p w:rsidR="00D50ABB" w:rsidRDefault="00480130">
            <w:r>
              <w:t>17.04.2014</w:t>
            </w:r>
          </w:p>
        </w:tc>
        <w:tc>
          <w:tcPr>
            <w:tcW w:w="1516" w:type="dxa"/>
          </w:tcPr>
          <w:p w:rsidR="00D50ABB" w:rsidRDefault="00480130" w:rsidP="00482164">
            <w:r>
              <w:t>Лютова Н.А.</w:t>
            </w:r>
          </w:p>
        </w:tc>
        <w:tc>
          <w:tcPr>
            <w:tcW w:w="1679" w:type="dxa"/>
          </w:tcPr>
          <w:p w:rsidR="00D50ABB" w:rsidRPr="002D1A05" w:rsidRDefault="00480130" w:rsidP="00482164">
            <w:r>
              <w:t>Государственное задание МИАЦ</w:t>
            </w:r>
          </w:p>
        </w:tc>
        <w:tc>
          <w:tcPr>
            <w:tcW w:w="3196" w:type="dxa"/>
          </w:tcPr>
          <w:p w:rsidR="00D50ABB" w:rsidRDefault="00D50ABB" w:rsidP="00065F60"/>
        </w:tc>
      </w:tr>
      <w:tr w:rsidR="00D50ABB" w:rsidTr="0043707F">
        <w:tc>
          <w:tcPr>
            <w:tcW w:w="617" w:type="dxa"/>
          </w:tcPr>
          <w:p w:rsidR="00D50ABB" w:rsidRDefault="00653D2C" w:rsidP="001F477C">
            <w:r>
              <w:t>3.12</w:t>
            </w:r>
            <w:r w:rsidR="00D50ABB">
              <w:t xml:space="preserve">. </w:t>
            </w:r>
          </w:p>
        </w:tc>
        <w:tc>
          <w:tcPr>
            <w:tcW w:w="6051" w:type="dxa"/>
          </w:tcPr>
          <w:p w:rsidR="00D50ABB" w:rsidRDefault="00D50ABB" w:rsidP="001F477C">
            <w:r>
              <w:t>Проведение тестирования готовности ЛПУ к переходу на модернизированную версию программного обеспечения проведения ТМК</w:t>
            </w:r>
          </w:p>
        </w:tc>
        <w:tc>
          <w:tcPr>
            <w:tcW w:w="1727" w:type="dxa"/>
          </w:tcPr>
          <w:p w:rsidR="00D50ABB" w:rsidRDefault="00D50ABB" w:rsidP="001F477C">
            <w:r>
              <w:t>21.04.2014 – 23.04.2014</w:t>
            </w:r>
          </w:p>
        </w:tc>
        <w:tc>
          <w:tcPr>
            <w:tcW w:w="1516" w:type="dxa"/>
          </w:tcPr>
          <w:p w:rsidR="00D50ABB" w:rsidRDefault="00D50ABB" w:rsidP="001F477C">
            <w:r>
              <w:t>Лютова Н.А.</w:t>
            </w:r>
          </w:p>
          <w:p w:rsidR="00D50ABB" w:rsidRDefault="00D50ABB" w:rsidP="001F477C">
            <w:proofErr w:type="spellStart"/>
            <w:r>
              <w:t>Багаев</w:t>
            </w:r>
            <w:proofErr w:type="spellEnd"/>
            <w:r>
              <w:t xml:space="preserve"> М.Н.</w:t>
            </w:r>
          </w:p>
          <w:p w:rsidR="00D50ABB" w:rsidRDefault="00D50ABB" w:rsidP="001F477C">
            <w:r>
              <w:t>ЛПУ</w:t>
            </w:r>
          </w:p>
        </w:tc>
        <w:tc>
          <w:tcPr>
            <w:tcW w:w="1679" w:type="dxa"/>
          </w:tcPr>
          <w:p w:rsidR="00D50ABB" w:rsidRDefault="00D50ABB" w:rsidP="001F477C">
            <w:r w:rsidRPr="002D1A05">
              <w:t>Государственное задание МИАЦ</w:t>
            </w:r>
          </w:p>
        </w:tc>
        <w:tc>
          <w:tcPr>
            <w:tcW w:w="3196" w:type="dxa"/>
          </w:tcPr>
          <w:p w:rsidR="00D50ABB" w:rsidRDefault="00D50ABB" w:rsidP="007C59F5">
            <w:r>
              <w:t>16 ЛПУ</w:t>
            </w:r>
          </w:p>
        </w:tc>
      </w:tr>
      <w:tr w:rsidR="00D50ABB" w:rsidTr="0043707F">
        <w:tc>
          <w:tcPr>
            <w:tcW w:w="617" w:type="dxa"/>
          </w:tcPr>
          <w:p w:rsidR="00D50ABB" w:rsidRDefault="00653D2C" w:rsidP="001F477C">
            <w:r>
              <w:t>3.13</w:t>
            </w:r>
            <w:r w:rsidR="00D50ABB">
              <w:t>.</w:t>
            </w:r>
          </w:p>
        </w:tc>
        <w:tc>
          <w:tcPr>
            <w:tcW w:w="6051" w:type="dxa"/>
          </w:tcPr>
          <w:p w:rsidR="00D50ABB" w:rsidRDefault="00D50ABB" w:rsidP="001F477C">
            <w:r>
              <w:t xml:space="preserve">Переход ЛПУ на </w:t>
            </w:r>
            <w:r w:rsidRPr="002D1A05">
              <w:t>модернизированную версию программного обеспечения проведения ТМК</w:t>
            </w:r>
          </w:p>
        </w:tc>
        <w:tc>
          <w:tcPr>
            <w:tcW w:w="1727" w:type="dxa"/>
          </w:tcPr>
          <w:p w:rsidR="00D50ABB" w:rsidRDefault="00D50ABB" w:rsidP="001F477C">
            <w:r>
              <w:t>12.05.2014</w:t>
            </w:r>
          </w:p>
        </w:tc>
        <w:tc>
          <w:tcPr>
            <w:tcW w:w="1516" w:type="dxa"/>
          </w:tcPr>
          <w:p w:rsidR="00D50ABB" w:rsidRDefault="00D50ABB" w:rsidP="002D1A05">
            <w:r>
              <w:t>Лютова Н.А.</w:t>
            </w:r>
          </w:p>
          <w:p w:rsidR="00D50ABB" w:rsidRDefault="00D50ABB" w:rsidP="002D1A05">
            <w:proofErr w:type="spellStart"/>
            <w:r>
              <w:t>Багаев</w:t>
            </w:r>
            <w:proofErr w:type="spellEnd"/>
            <w:r>
              <w:t xml:space="preserve"> М.Н.</w:t>
            </w:r>
          </w:p>
          <w:p w:rsidR="00D50ABB" w:rsidRDefault="00D50ABB" w:rsidP="002D1A05">
            <w:r>
              <w:t>ЛПУ</w:t>
            </w:r>
          </w:p>
        </w:tc>
        <w:tc>
          <w:tcPr>
            <w:tcW w:w="1679" w:type="dxa"/>
          </w:tcPr>
          <w:p w:rsidR="00D50ABB" w:rsidRPr="002D1A05" w:rsidRDefault="00D50ABB" w:rsidP="001F477C">
            <w:r w:rsidRPr="002D1A05">
              <w:t>Государственное задание МИАЦ</w:t>
            </w:r>
          </w:p>
        </w:tc>
        <w:tc>
          <w:tcPr>
            <w:tcW w:w="3196" w:type="dxa"/>
          </w:tcPr>
          <w:p w:rsidR="00D50ABB" w:rsidRDefault="00D50ABB" w:rsidP="001F477C">
            <w:r>
              <w:t>16 ЛПУ</w:t>
            </w:r>
          </w:p>
        </w:tc>
      </w:tr>
      <w:tr w:rsidR="00D50ABB" w:rsidTr="0043707F">
        <w:tc>
          <w:tcPr>
            <w:tcW w:w="14786" w:type="dxa"/>
            <w:gridSpan w:val="6"/>
          </w:tcPr>
          <w:p w:rsidR="00D50ABB" w:rsidRPr="00B50A0C" w:rsidRDefault="00D50ABB">
            <w:pPr>
              <w:rPr>
                <w:b/>
              </w:rPr>
            </w:pPr>
            <w:r w:rsidRPr="00B50A0C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B50A0C">
              <w:rPr>
                <w:b/>
              </w:rPr>
              <w:t>Обучающие</w:t>
            </w:r>
          </w:p>
        </w:tc>
      </w:tr>
      <w:tr w:rsidR="00D50ABB" w:rsidTr="0043707F">
        <w:tc>
          <w:tcPr>
            <w:tcW w:w="617" w:type="dxa"/>
          </w:tcPr>
          <w:p w:rsidR="00D50ABB" w:rsidRDefault="00D50ABB">
            <w:r>
              <w:t>4.1.</w:t>
            </w:r>
          </w:p>
        </w:tc>
        <w:tc>
          <w:tcPr>
            <w:tcW w:w="6051" w:type="dxa"/>
          </w:tcPr>
          <w:p w:rsidR="00D50ABB" w:rsidRDefault="00D50ABB" w:rsidP="00113662">
            <w:r>
              <w:t xml:space="preserve">Организовать и провести обучение </w:t>
            </w:r>
            <w:r w:rsidR="00480130">
              <w:t>администраторов ТМК</w:t>
            </w:r>
          </w:p>
        </w:tc>
        <w:tc>
          <w:tcPr>
            <w:tcW w:w="1727" w:type="dxa"/>
          </w:tcPr>
          <w:p w:rsidR="00D50ABB" w:rsidRDefault="00D50ABB">
            <w:r>
              <w:t>В сроки, определенные Планом проведения обучения</w:t>
            </w:r>
            <w:r w:rsidR="00480130">
              <w:t xml:space="preserve"> </w:t>
            </w:r>
          </w:p>
        </w:tc>
        <w:tc>
          <w:tcPr>
            <w:tcW w:w="1516" w:type="dxa"/>
          </w:tcPr>
          <w:p w:rsidR="00D50ABB" w:rsidRDefault="00D50ABB">
            <w:proofErr w:type="spellStart"/>
            <w:r>
              <w:t>Кведер</w:t>
            </w:r>
            <w:proofErr w:type="spellEnd"/>
            <w:r>
              <w:t xml:space="preserve"> Л.В. </w:t>
            </w:r>
          </w:p>
          <w:p w:rsidR="00D50ABB" w:rsidRDefault="00D50ABB">
            <w:proofErr w:type="spellStart"/>
            <w:r>
              <w:t>Багаев</w:t>
            </w:r>
            <w:proofErr w:type="spellEnd"/>
            <w:r>
              <w:t xml:space="preserve"> М.Н</w:t>
            </w:r>
          </w:p>
          <w:p w:rsidR="00D50ABB" w:rsidRDefault="00D50ABB">
            <w:r>
              <w:t>Ведунов П.</w:t>
            </w:r>
          </w:p>
        </w:tc>
        <w:tc>
          <w:tcPr>
            <w:tcW w:w="1679" w:type="dxa"/>
          </w:tcPr>
          <w:p w:rsidR="00D50ABB" w:rsidRDefault="00D50ABB">
            <w:r>
              <w:t>Средства ЛПУ</w:t>
            </w:r>
          </w:p>
        </w:tc>
        <w:tc>
          <w:tcPr>
            <w:tcW w:w="3196" w:type="dxa"/>
          </w:tcPr>
          <w:p w:rsidR="00D50ABB" w:rsidRDefault="00480130">
            <w:r>
              <w:t xml:space="preserve">После обновления </w:t>
            </w:r>
            <w:proofErr w:type="gramStart"/>
            <w:r>
              <w:t>ПО</w:t>
            </w:r>
            <w:proofErr w:type="gramEnd"/>
            <w:r>
              <w:t xml:space="preserve"> (после 20.04.2014)</w:t>
            </w:r>
          </w:p>
        </w:tc>
      </w:tr>
    </w:tbl>
    <w:p w:rsidR="00A83177" w:rsidRDefault="00A83177" w:rsidP="00A83177"/>
    <w:sectPr w:rsidR="00A83177" w:rsidSect="00CC1A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62E6"/>
    <w:multiLevelType w:val="hybridMultilevel"/>
    <w:tmpl w:val="BF7224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A2"/>
    <w:rsid w:val="00012C83"/>
    <w:rsid w:val="000234FA"/>
    <w:rsid w:val="000300F3"/>
    <w:rsid w:val="00065F60"/>
    <w:rsid w:val="00072194"/>
    <w:rsid w:val="00095D6B"/>
    <w:rsid w:val="000B417E"/>
    <w:rsid w:val="000B5641"/>
    <w:rsid w:val="000E6318"/>
    <w:rsid w:val="000F42E4"/>
    <w:rsid w:val="00106E4C"/>
    <w:rsid w:val="00113662"/>
    <w:rsid w:val="00126680"/>
    <w:rsid w:val="001858FF"/>
    <w:rsid w:val="00191AD1"/>
    <w:rsid w:val="001B22E3"/>
    <w:rsid w:val="001C785E"/>
    <w:rsid w:val="001E20BE"/>
    <w:rsid w:val="001E2F59"/>
    <w:rsid w:val="001E4F5E"/>
    <w:rsid w:val="001F27C1"/>
    <w:rsid w:val="00206DA0"/>
    <w:rsid w:val="00210C28"/>
    <w:rsid w:val="00213A3B"/>
    <w:rsid w:val="002326BD"/>
    <w:rsid w:val="00237AF4"/>
    <w:rsid w:val="00240D39"/>
    <w:rsid w:val="002638E1"/>
    <w:rsid w:val="00263A73"/>
    <w:rsid w:val="00267E36"/>
    <w:rsid w:val="00272AF1"/>
    <w:rsid w:val="002754C1"/>
    <w:rsid w:val="00287EC3"/>
    <w:rsid w:val="002962AA"/>
    <w:rsid w:val="002D1A05"/>
    <w:rsid w:val="002D376E"/>
    <w:rsid w:val="002D7DAA"/>
    <w:rsid w:val="00302002"/>
    <w:rsid w:val="0032277E"/>
    <w:rsid w:val="0039631A"/>
    <w:rsid w:val="003B0322"/>
    <w:rsid w:val="003B3878"/>
    <w:rsid w:val="003D6E0C"/>
    <w:rsid w:val="003F22E2"/>
    <w:rsid w:val="003F7BE0"/>
    <w:rsid w:val="00411D8B"/>
    <w:rsid w:val="004201A9"/>
    <w:rsid w:val="00423ABF"/>
    <w:rsid w:val="00425CBC"/>
    <w:rsid w:val="004265A2"/>
    <w:rsid w:val="0043707F"/>
    <w:rsid w:val="00470274"/>
    <w:rsid w:val="00470602"/>
    <w:rsid w:val="00480130"/>
    <w:rsid w:val="0048218D"/>
    <w:rsid w:val="00486E0E"/>
    <w:rsid w:val="004875E0"/>
    <w:rsid w:val="00487EB2"/>
    <w:rsid w:val="00490675"/>
    <w:rsid w:val="00492B53"/>
    <w:rsid w:val="004A3848"/>
    <w:rsid w:val="004C4506"/>
    <w:rsid w:val="0050034F"/>
    <w:rsid w:val="00503024"/>
    <w:rsid w:val="005135FB"/>
    <w:rsid w:val="00514D85"/>
    <w:rsid w:val="00544763"/>
    <w:rsid w:val="005667AF"/>
    <w:rsid w:val="00577314"/>
    <w:rsid w:val="005938F6"/>
    <w:rsid w:val="005B6158"/>
    <w:rsid w:val="005D0418"/>
    <w:rsid w:val="005D0469"/>
    <w:rsid w:val="005D6AD1"/>
    <w:rsid w:val="005E7D9B"/>
    <w:rsid w:val="006154C2"/>
    <w:rsid w:val="00615964"/>
    <w:rsid w:val="00653D2C"/>
    <w:rsid w:val="00657278"/>
    <w:rsid w:val="006C1C94"/>
    <w:rsid w:val="006C4BAB"/>
    <w:rsid w:val="006F26FA"/>
    <w:rsid w:val="006F5036"/>
    <w:rsid w:val="00740708"/>
    <w:rsid w:val="007569F0"/>
    <w:rsid w:val="0079316C"/>
    <w:rsid w:val="007B20B3"/>
    <w:rsid w:val="007C59F5"/>
    <w:rsid w:val="007F515D"/>
    <w:rsid w:val="008228FB"/>
    <w:rsid w:val="00841760"/>
    <w:rsid w:val="00842294"/>
    <w:rsid w:val="008432E8"/>
    <w:rsid w:val="00846D9A"/>
    <w:rsid w:val="0086212A"/>
    <w:rsid w:val="00870DEB"/>
    <w:rsid w:val="008C0FDF"/>
    <w:rsid w:val="008C2195"/>
    <w:rsid w:val="008C43CA"/>
    <w:rsid w:val="008D3A3D"/>
    <w:rsid w:val="008D49A5"/>
    <w:rsid w:val="00901E89"/>
    <w:rsid w:val="00920553"/>
    <w:rsid w:val="00945690"/>
    <w:rsid w:val="009532C6"/>
    <w:rsid w:val="0096279D"/>
    <w:rsid w:val="00967C9A"/>
    <w:rsid w:val="00970C3D"/>
    <w:rsid w:val="00970C73"/>
    <w:rsid w:val="009908F8"/>
    <w:rsid w:val="009A1871"/>
    <w:rsid w:val="009B4763"/>
    <w:rsid w:val="009C1DFE"/>
    <w:rsid w:val="00A04E44"/>
    <w:rsid w:val="00A252C8"/>
    <w:rsid w:val="00A2549F"/>
    <w:rsid w:val="00A565E8"/>
    <w:rsid w:val="00A83177"/>
    <w:rsid w:val="00A853E9"/>
    <w:rsid w:val="00A86085"/>
    <w:rsid w:val="00AA5B2D"/>
    <w:rsid w:val="00AA7E67"/>
    <w:rsid w:val="00AD6445"/>
    <w:rsid w:val="00AE4177"/>
    <w:rsid w:val="00AE7C49"/>
    <w:rsid w:val="00AF0D61"/>
    <w:rsid w:val="00B0227B"/>
    <w:rsid w:val="00B030FD"/>
    <w:rsid w:val="00B1360D"/>
    <w:rsid w:val="00B17996"/>
    <w:rsid w:val="00B23706"/>
    <w:rsid w:val="00B32CFE"/>
    <w:rsid w:val="00B4790B"/>
    <w:rsid w:val="00B50A0C"/>
    <w:rsid w:val="00B613B3"/>
    <w:rsid w:val="00B613CF"/>
    <w:rsid w:val="00B860F2"/>
    <w:rsid w:val="00BC3057"/>
    <w:rsid w:val="00BD2DFD"/>
    <w:rsid w:val="00BE1174"/>
    <w:rsid w:val="00BE2E6C"/>
    <w:rsid w:val="00C0703D"/>
    <w:rsid w:val="00C07367"/>
    <w:rsid w:val="00C43D02"/>
    <w:rsid w:val="00C50716"/>
    <w:rsid w:val="00C71344"/>
    <w:rsid w:val="00C76BB1"/>
    <w:rsid w:val="00C87F1B"/>
    <w:rsid w:val="00C96316"/>
    <w:rsid w:val="00CA545B"/>
    <w:rsid w:val="00CC1AB4"/>
    <w:rsid w:val="00CD208A"/>
    <w:rsid w:val="00CE2635"/>
    <w:rsid w:val="00D044A5"/>
    <w:rsid w:val="00D10314"/>
    <w:rsid w:val="00D235F1"/>
    <w:rsid w:val="00D43EE7"/>
    <w:rsid w:val="00D50ABB"/>
    <w:rsid w:val="00D80B5F"/>
    <w:rsid w:val="00DA2D0F"/>
    <w:rsid w:val="00DA6A57"/>
    <w:rsid w:val="00DA789C"/>
    <w:rsid w:val="00DC1362"/>
    <w:rsid w:val="00DD23CD"/>
    <w:rsid w:val="00DF2EBF"/>
    <w:rsid w:val="00E11C13"/>
    <w:rsid w:val="00E221CC"/>
    <w:rsid w:val="00E4044F"/>
    <w:rsid w:val="00E53A46"/>
    <w:rsid w:val="00E57C13"/>
    <w:rsid w:val="00E60EB1"/>
    <w:rsid w:val="00E66CE3"/>
    <w:rsid w:val="00E71488"/>
    <w:rsid w:val="00E82617"/>
    <w:rsid w:val="00E84F51"/>
    <w:rsid w:val="00E944AD"/>
    <w:rsid w:val="00E97835"/>
    <w:rsid w:val="00EB6784"/>
    <w:rsid w:val="00ED3F1D"/>
    <w:rsid w:val="00EE1BB6"/>
    <w:rsid w:val="00EE3F40"/>
    <w:rsid w:val="00F32910"/>
    <w:rsid w:val="00F34D0E"/>
    <w:rsid w:val="00F83946"/>
    <w:rsid w:val="00FC5BB4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278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78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7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78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78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7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78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78"/>
    <w:pPr>
      <w:spacing w:line="276" w:lineRule="auto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78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2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72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727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572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572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572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5727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5727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2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7278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5727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278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572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57278"/>
    <w:rPr>
      <w:b/>
      <w:bCs/>
    </w:rPr>
  </w:style>
  <w:style w:type="character" w:styleId="a8">
    <w:name w:val="Emphasis"/>
    <w:uiPriority w:val="20"/>
    <w:qFormat/>
    <w:rsid w:val="006572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572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57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57278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5727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2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57278"/>
    <w:rPr>
      <w:b/>
      <w:bCs/>
      <w:i/>
      <w:iCs/>
    </w:rPr>
  </w:style>
  <w:style w:type="character" w:styleId="ad">
    <w:name w:val="Subtle Emphasis"/>
    <w:uiPriority w:val="19"/>
    <w:qFormat/>
    <w:rsid w:val="00657278"/>
    <w:rPr>
      <w:i/>
      <w:iCs/>
    </w:rPr>
  </w:style>
  <w:style w:type="character" w:styleId="ae">
    <w:name w:val="Intense Emphasis"/>
    <w:uiPriority w:val="21"/>
    <w:qFormat/>
    <w:rsid w:val="00657278"/>
    <w:rPr>
      <w:b/>
      <w:bCs/>
    </w:rPr>
  </w:style>
  <w:style w:type="character" w:styleId="af">
    <w:name w:val="Subtle Reference"/>
    <w:uiPriority w:val="31"/>
    <w:qFormat/>
    <w:rsid w:val="00657278"/>
    <w:rPr>
      <w:smallCaps/>
    </w:rPr>
  </w:style>
  <w:style w:type="character" w:styleId="af0">
    <w:name w:val="Intense Reference"/>
    <w:uiPriority w:val="32"/>
    <w:qFormat/>
    <w:rsid w:val="00657278"/>
    <w:rPr>
      <w:smallCaps/>
      <w:spacing w:val="5"/>
      <w:u w:val="single"/>
    </w:rPr>
  </w:style>
  <w:style w:type="character" w:styleId="af1">
    <w:name w:val="Book Title"/>
    <w:uiPriority w:val="33"/>
    <w:qFormat/>
    <w:rsid w:val="0065727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27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CC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Заголовок сообщения (текст)"/>
    <w:rsid w:val="00ED3F1D"/>
    <w:rPr>
      <w:rFonts w:ascii="Arial" w:hAnsi="Arial"/>
      <w:b/>
      <w:spacing w:val="-4"/>
      <w:sz w:val="1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278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78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7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78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78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7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78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78"/>
    <w:pPr>
      <w:spacing w:line="276" w:lineRule="auto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78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2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72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727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572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572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572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5727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5727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2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7278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5727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278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572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57278"/>
    <w:rPr>
      <w:b/>
      <w:bCs/>
    </w:rPr>
  </w:style>
  <w:style w:type="character" w:styleId="a8">
    <w:name w:val="Emphasis"/>
    <w:uiPriority w:val="20"/>
    <w:qFormat/>
    <w:rsid w:val="006572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572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57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57278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5727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2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57278"/>
    <w:rPr>
      <w:b/>
      <w:bCs/>
      <w:i/>
      <w:iCs/>
    </w:rPr>
  </w:style>
  <w:style w:type="character" w:styleId="ad">
    <w:name w:val="Subtle Emphasis"/>
    <w:uiPriority w:val="19"/>
    <w:qFormat/>
    <w:rsid w:val="00657278"/>
    <w:rPr>
      <w:i/>
      <w:iCs/>
    </w:rPr>
  </w:style>
  <w:style w:type="character" w:styleId="ae">
    <w:name w:val="Intense Emphasis"/>
    <w:uiPriority w:val="21"/>
    <w:qFormat/>
    <w:rsid w:val="00657278"/>
    <w:rPr>
      <w:b/>
      <w:bCs/>
    </w:rPr>
  </w:style>
  <w:style w:type="character" w:styleId="af">
    <w:name w:val="Subtle Reference"/>
    <w:uiPriority w:val="31"/>
    <w:qFormat/>
    <w:rsid w:val="00657278"/>
    <w:rPr>
      <w:smallCaps/>
    </w:rPr>
  </w:style>
  <w:style w:type="character" w:styleId="af0">
    <w:name w:val="Intense Reference"/>
    <w:uiPriority w:val="32"/>
    <w:qFormat/>
    <w:rsid w:val="00657278"/>
    <w:rPr>
      <w:smallCaps/>
      <w:spacing w:val="5"/>
      <w:u w:val="single"/>
    </w:rPr>
  </w:style>
  <w:style w:type="character" w:styleId="af1">
    <w:name w:val="Book Title"/>
    <w:uiPriority w:val="33"/>
    <w:qFormat/>
    <w:rsid w:val="0065727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27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CC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Заголовок сообщения (текст)"/>
    <w:rsid w:val="00ED3F1D"/>
    <w:rPr>
      <w:rFonts w:ascii="Arial" w:hAnsi="Arial"/>
      <w:b/>
      <w:spacing w:val="-4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2014-03-28T06:48:00Z</cp:lastPrinted>
  <dcterms:created xsi:type="dcterms:W3CDTF">2014-04-04T13:34:00Z</dcterms:created>
  <dcterms:modified xsi:type="dcterms:W3CDTF">2014-04-04T13:34:00Z</dcterms:modified>
</cp:coreProperties>
</file>