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6D" w:rsidRPr="00C60C3F" w:rsidRDefault="00CC106D" w:rsidP="00CC106D">
      <w:pPr>
        <w:pStyle w:val="2"/>
      </w:pPr>
      <w:bookmarkStart w:id="0" w:name="_Toc476062127"/>
      <w:bookmarkStart w:id="1" w:name="_Toc500746557"/>
      <w:bookmarkStart w:id="2" w:name="_Toc501042566"/>
      <w:bookmarkStart w:id="3" w:name="_Toc501054406"/>
      <w:bookmarkStart w:id="4" w:name="_Toc533625365"/>
      <w:bookmarkStart w:id="5" w:name="_Toc533625420"/>
      <w:bookmarkStart w:id="6" w:name="_Toc28012767"/>
      <w:r w:rsidRPr="00C60C3F">
        <w:t>Планирование диспансеризации взрослого населения в рамках МО</w:t>
      </w:r>
      <w:bookmarkEnd w:id="0"/>
      <w:bookmarkEnd w:id="1"/>
      <w:bookmarkEnd w:id="2"/>
      <w:bookmarkEnd w:id="3"/>
      <w:bookmarkEnd w:id="4"/>
      <w:bookmarkEnd w:id="5"/>
      <w:bookmarkEnd w:id="6"/>
    </w:p>
    <w:p w:rsidR="00CC106D" w:rsidRPr="00C60C3F" w:rsidRDefault="00CC106D" w:rsidP="00CC106D">
      <w:pPr>
        <w:pStyle w:val="phnormal"/>
      </w:pPr>
      <w:r w:rsidRPr="00C60C3F">
        <w:t>Для создания планов-графиков перейдите в пункт главного меню «</w:t>
      </w:r>
      <w:r w:rsidRPr="00FB4BB4">
        <w:rPr>
          <w:rStyle w:val="11"/>
        </w:rPr>
        <w:t>Учет → Медосмотры → План проведения профилактических медицинских осмотров (МО)</w:t>
      </w:r>
      <w:r w:rsidRPr="00C60C3F">
        <w:t xml:space="preserve">». Откроется окно </w:t>
      </w:r>
      <w:r w:rsidRPr="00C60C3F">
        <w:rPr>
          <w:rStyle w:val="11"/>
        </w:rPr>
        <w:t>«План-график»</w:t>
      </w:r>
      <w:r w:rsidRPr="00C60C3F">
        <w:t xml:space="preserve"> (</w:t>
      </w:r>
      <w:r w:rsidRPr="00C60C3F">
        <w:fldChar w:fldCharType="begin"/>
      </w:r>
      <w:r w:rsidRPr="00C60C3F">
        <w:instrText xml:space="preserve"> REF _Ref458103183 \h  \* MERGEFORMAT </w:instrText>
      </w:r>
      <w:r w:rsidRPr="00C60C3F">
        <w:fldChar w:fldCharType="separate"/>
      </w:r>
      <w:r w:rsidRPr="00C60C3F">
        <w:t xml:space="preserve">Рисунок </w:t>
      </w:r>
      <w:r>
        <w:t>1</w:t>
      </w:r>
      <w:r w:rsidRPr="00C60C3F">
        <w:fldChar w:fldCharType="end"/>
      </w:r>
      <w:r w:rsidRPr="00C60C3F">
        <w:t xml:space="preserve">), в котором можно создать планы-графики только для МО, </w:t>
      </w:r>
      <w:proofErr w:type="gramStart"/>
      <w:r w:rsidRPr="00C60C3F">
        <w:t>под</w:t>
      </w:r>
      <w:proofErr w:type="gramEnd"/>
      <w:r w:rsidRPr="00C60C3F">
        <w:t xml:space="preserve"> которой</w:t>
      </w:r>
      <w:r>
        <w:t xml:space="preserve"> работает</w:t>
      </w:r>
      <w:r w:rsidRPr="00C60C3F">
        <w:t xml:space="preserve"> пользователь.</w:t>
      </w:r>
    </w:p>
    <w:p w:rsidR="00CC106D" w:rsidRPr="00C60C3F" w:rsidRDefault="00CC106D" w:rsidP="00CC106D">
      <w:pPr>
        <w:pStyle w:val="phnormal"/>
      </w:pPr>
      <w:r w:rsidRPr="00C60C3F">
        <w:t xml:space="preserve">Для добавления плана-графика по </w:t>
      </w:r>
      <w:r w:rsidRPr="002066FC">
        <w:t>диспансеризации</w:t>
      </w:r>
      <w:r w:rsidRPr="00C60C3F">
        <w:t xml:space="preserve"> взрослого населения перейдите на вкладку </w:t>
      </w:r>
      <w:r w:rsidRPr="00C60C3F">
        <w:rPr>
          <w:rStyle w:val="11"/>
        </w:rPr>
        <w:t>«Диспансеризация».</w:t>
      </w:r>
    </w:p>
    <w:p w:rsidR="00CC106D" w:rsidRPr="00C60C3F" w:rsidRDefault="00CC106D" w:rsidP="00CC106D">
      <w:pPr>
        <w:pStyle w:val="phfigure"/>
      </w:pPr>
      <w:r>
        <w:rPr>
          <w:noProof/>
        </w:rPr>
        <w:drawing>
          <wp:inline distT="0" distB="0" distL="0" distR="0" wp14:anchorId="276BD84F" wp14:editId="6F561BF3">
            <wp:extent cx="6152515" cy="2160270"/>
            <wp:effectExtent l="19050" t="19050" r="19685" b="11430"/>
            <wp:docPr id="7030" name="Рисунок 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60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06D" w:rsidRPr="00C60C3F" w:rsidRDefault="00CC106D" w:rsidP="00CC106D">
      <w:pPr>
        <w:pStyle w:val="phfiguretitle"/>
      </w:pPr>
      <w:bookmarkStart w:id="7" w:name="_Ref458103183"/>
      <w:r w:rsidRPr="00C60C3F">
        <w:t xml:space="preserve">Рисунок </w:t>
      </w:r>
      <w:r w:rsidR="006027FA">
        <w:fldChar w:fldCharType="begin"/>
      </w:r>
      <w:r w:rsidR="006027FA">
        <w:instrText xml:space="preserve"> SEQ Рисунок \* ARABIC </w:instrText>
      </w:r>
      <w:r w:rsidR="006027FA">
        <w:fldChar w:fldCharType="separate"/>
      </w:r>
      <w:r>
        <w:rPr>
          <w:noProof/>
        </w:rPr>
        <w:t>1</w:t>
      </w:r>
      <w:r w:rsidR="006027FA">
        <w:rPr>
          <w:noProof/>
        </w:rPr>
        <w:fldChar w:fldCharType="end"/>
      </w:r>
      <w:bookmarkEnd w:id="7"/>
      <w:r w:rsidRPr="00C60C3F">
        <w:t xml:space="preserve"> – Окно </w:t>
      </w:r>
      <w:r w:rsidRPr="00C60C3F">
        <w:rPr>
          <w:rStyle w:val="11"/>
        </w:rPr>
        <w:t>«План-график»</w:t>
      </w:r>
    </w:p>
    <w:p w:rsidR="00CC106D" w:rsidRPr="00C60C3F" w:rsidRDefault="00CC106D" w:rsidP="00CC106D">
      <w:pPr>
        <w:pStyle w:val="phnormal"/>
      </w:pPr>
      <w:r w:rsidRPr="00C60C3F">
        <w:t xml:space="preserve">Для добавления нового плана-графика воспользуйтесь пунктом контекстного меню </w:t>
      </w:r>
      <w:r w:rsidRPr="00C60C3F">
        <w:rPr>
          <w:rStyle w:val="11"/>
        </w:rPr>
        <w:t>«Добавить».</w:t>
      </w:r>
      <w:r w:rsidRPr="00C60C3F">
        <w:t xml:space="preserve"> Откроется окно </w:t>
      </w:r>
      <w:r w:rsidRPr="00C60C3F">
        <w:rPr>
          <w:rStyle w:val="11"/>
        </w:rPr>
        <w:t>«План-график: Добавление»</w:t>
      </w:r>
      <w:r w:rsidRPr="00C60C3F">
        <w:t xml:space="preserve"> (</w:t>
      </w:r>
      <w:r w:rsidRPr="00C60C3F">
        <w:fldChar w:fldCharType="begin"/>
      </w:r>
      <w:r w:rsidRPr="00C60C3F">
        <w:instrText xml:space="preserve"> REF _Ref458104696 \h  \* MERGEFORMAT </w:instrText>
      </w:r>
      <w:r w:rsidRPr="00C60C3F">
        <w:fldChar w:fldCharType="separate"/>
      </w:r>
      <w:r w:rsidRPr="00C60C3F">
        <w:t xml:space="preserve">Рисунок </w:t>
      </w:r>
      <w:r>
        <w:t>2</w:t>
      </w:r>
      <w:r w:rsidRPr="00C60C3F">
        <w:fldChar w:fldCharType="end"/>
      </w:r>
      <w:r w:rsidRPr="00C60C3F">
        <w:t>).</w:t>
      </w:r>
    </w:p>
    <w:p w:rsidR="00CC106D" w:rsidRPr="00C60C3F" w:rsidRDefault="00CC106D" w:rsidP="00CC106D">
      <w:pPr>
        <w:pStyle w:val="phfigure"/>
      </w:pPr>
      <w:r>
        <w:rPr>
          <w:noProof/>
        </w:rPr>
        <w:lastRenderedPageBreak/>
        <w:drawing>
          <wp:inline distT="0" distB="0" distL="0" distR="0" wp14:anchorId="557B1D88" wp14:editId="6F28C5BE">
            <wp:extent cx="3552825" cy="2906004"/>
            <wp:effectExtent l="19050" t="19050" r="9525" b="279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9060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CC106D" w:rsidRPr="00C60C3F" w:rsidRDefault="00CC106D" w:rsidP="00CC106D">
      <w:pPr>
        <w:pStyle w:val="phfiguretitle"/>
      </w:pPr>
      <w:bookmarkStart w:id="9" w:name="_Ref458104696"/>
      <w:r w:rsidRPr="00C60C3F">
        <w:t xml:space="preserve">Рисунок </w:t>
      </w:r>
      <w:r w:rsidR="006027FA">
        <w:fldChar w:fldCharType="begin"/>
      </w:r>
      <w:r w:rsidR="006027FA">
        <w:instrText xml:space="preserve"> SEQ Рисунок \* ARABIC </w:instrText>
      </w:r>
      <w:r w:rsidR="006027FA">
        <w:fldChar w:fldCharType="separate"/>
      </w:r>
      <w:r>
        <w:rPr>
          <w:noProof/>
        </w:rPr>
        <w:t>2</w:t>
      </w:r>
      <w:r w:rsidR="006027FA">
        <w:rPr>
          <w:noProof/>
        </w:rPr>
        <w:fldChar w:fldCharType="end"/>
      </w:r>
      <w:bookmarkEnd w:id="9"/>
      <w:r w:rsidRPr="00C60C3F">
        <w:t xml:space="preserve"> – Окно </w:t>
      </w:r>
      <w:r w:rsidRPr="00C60C3F">
        <w:rPr>
          <w:rStyle w:val="11"/>
        </w:rPr>
        <w:t>«План-график: Добавление»</w:t>
      </w:r>
    </w:p>
    <w:p w:rsidR="00CC106D" w:rsidRPr="00C60C3F" w:rsidRDefault="00CC106D" w:rsidP="00CC106D">
      <w:pPr>
        <w:pStyle w:val="phnormal"/>
      </w:pPr>
      <w:r w:rsidRPr="00C60C3F">
        <w:t>В открывшемся окне заполнит</w:t>
      </w:r>
      <w:r>
        <w:t>е</w:t>
      </w:r>
      <w:r w:rsidRPr="00C60C3F">
        <w:t xml:space="preserve"> следующие поля:</w:t>
      </w:r>
    </w:p>
    <w:p w:rsidR="00CC106D" w:rsidRPr="00C60C3F" w:rsidRDefault="00CC106D" w:rsidP="00CC106D">
      <w:pPr>
        <w:pStyle w:val="phlistitemized1"/>
      </w:pPr>
      <w:r w:rsidRPr="00C60C3F">
        <w:t>«</w:t>
      </w:r>
      <w:r w:rsidRPr="00E451A6">
        <w:rPr>
          <w:rStyle w:val="11"/>
        </w:rPr>
        <w:t>МО проведения</w:t>
      </w:r>
      <w:r w:rsidRPr="00C60C3F">
        <w:t>» – автоматически заполняется МО, под которой вош</w:t>
      </w:r>
      <w:r>
        <w:t>е</w:t>
      </w:r>
      <w:r w:rsidRPr="00C60C3F">
        <w:t>л пользователь;</w:t>
      </w:r>
    </w:p>
    <w:p w:rsidR="00CC106D" w:rsidRPr="00C60C3F" w:rsidRDefault="00CC106D" w:rsidP="00CC106D">
      <w:pPr>
        <w:pStyle w:val="phlistitemized1"/>
        <w:rPr>
          <w:rStyle w:val="11"/>
          <w:i w:val="0"/>
        </w:rPr>
      </w:pPr>
      <w:r w:rsidRPr="00C60C3F">
        <w:rPr>
          <w:rStyle w:val="11"/>
        </w:rPr>
        <w:t>«Тип осмотра» – выберите</w:t>
      </w:r>
      <w:r w:rsidRPr="00C60C3F">
        <w:t xml:space="preserve"> значение «Диспансеризация» из выпадающего списка с помощью кнопки </w:t>
      </w:r>
      <w:r w:rsidRPr="00C60C3F">
        <w:rPr>
          <w:noProof/>
          <w:lang w:eastAsia="ru-RU"/>
        </w:rPr>
        <w:drawing>
          <wp:inline distT="0" distB="0" distL="0" distR="0" wp14:anchorId="0A36F3FA" wp14:editId="793A6B4C">
            <wp:extent cx="209550" cy="228600"/>
            <wp:effectExtent l="19050" t="19050" r="19050" b="19050"/>
            <wp:docPr id="75569" name="Рисунок 7556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C3F">
        <w:t>;</w:t>
      </w:r>
    </w:p>
    <w:p w:rsidR="00CC106D" w:rsidRPr="00C60C3F" w:rsidRDefault="00CC106D" w:rsidP="00CC106D">
      <w:pPr>
        <w:pStyle w:val="phlistitemized1"/>
      </w:pPr>
      <w:r w:rsidRPr="00C60C3F">
        <w:rPr>
          <w:rStyle w:val="11"/>
        </w:rPr>
        <w:t>«Год» – автоматически проставляется значение текущего года, для изменения года выберите</w:t>
      </w:r>
      <w:r w:rsidRPr="00C60C3F">
        <w:t xml:space="preserve"> значение из выпадающего списка с помощью кнопки </w:t>
      </w:r>
      <w:r w:rsidRPr="00C60C3F">
        <w:rPr>
          <w:noProof/>
          <w:lang w:eastAsia="ru-RU"/>
        </w:rPr>
        <w:drawing>
          <wp:inline distT="0" distB="0" distL="0" distR="0" wp14:anchorId="51334CA0" wp14:editId="380F8671">
            <wp:extent cx="209550" cy="228600"/>
            <wp:effectExtent l="19050" t="19050" r="19050" b="19050"/>
            <wp:docPr id="75568" name="Рисунок 7556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C3F">
        <w:t>;</w:t>
      </w:r>
    </w:p>
    <w:p w:rsidR="00CC106D" w:rsidRDefault="00CC106D" w:rsidP="00CC106D">
      <w:pPr>
        <w:pStyle w:val="phlistitemized1"/>
      </w:pPr>
      <w:r w:rsidRPr="00C60C3F">
        <w:rPr>
          <w:rStyle w:val="11"/>
        </w:rPr>
        <w:t>«Период проведения»</w:t>
      </w:r>
      <w:r w:rsidRPr="00C60C3F">
        <w:t xml:space="preserve"> – выберите значение из </w:t>
      </w:r>
      <w:r>
        <w:t>вы</w:t>
      </w:r>
      <w:r w:rsidRPr="00C60C3F">
        <w:t xml:space="preserve">падающего списка с помощью кнопки </w:t>
      </w:r>
      <w:r w:rsidRPr="00C60C3F">
        <w:rPr>
          <w:noProof/>
          <w:lang w:eastAsia="ru-RU"/>
        </w:rPr>
        <w:drawing>
          <wp:inline distT="0" distB="0" distL="0" distR="0" wp14:anchorId="46A5819B" wp14:editId="5669E801">
            <wp:extent cx="213995" cy="225425"/>
            <wp:effectExtent l="19050" t="19050" r="14605" b="22225"/>
            <wp:docPr id="9" name="Рисунок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C3F">
        <w:t>;</w:t>
      </w:r>
    </w:p>
    <w:p w:rsidR="00CC106D" w:rsidRPr="00E451A6" w:rsidRDefault="00CC106D" w:rsidP="00CC106D">
      <w:pPr>
        <w:pStyle w:val="phlistitemized1"/>
      </w:pPr>
      <w:r>
        <w:t xml:space="preserve">«Наименование графика» </w:t>
      </w:r>
      <w:r w:rsidRPr="00C60C3F">
        <w:t>–</w:t>
      </w:r>
      <w:r>
        <w:t xml:space="preserve"> укажите наименование создаваемого графика;</w:t>
      </w:r>
    </w:p>
    <w:p w:rsidR="00CC106D" w:rsidRDefault="00CC106D" w:rsidP="00CC106D">
      <w:pPr>
        <w:pStyle w:val="phlistitemized1"/>
      </w:pPr>
      <w:r>
        <w:t xml:space="preserve">«Периодичность» – выберите значение </w:t>
      </w:r>
      <w:r w:rsidRPr="00C60C3F">
        <w:t xml:space="preserve">из выпадающего списка с помощью кнопки </w:t>
      </w:r>
      <w:r w:rsidRPr="00C60C3F">
        <w:rPr>
          <w:noProof/>
          <w:lang w:eastAsia="ru-RU"/>
        </w:rPr>
        <w:drawing>
          <wp:inline distT="0" distB="0" distL="0" distR="0" wp14:anchorId="37F66041" wp14:editId="01D77B0E">
            <wp:extent cx="209550" cy="228600"/>
            <wp:effectExtent l="19050" t="19050" r="19050" b="19050"/>
            <wp:docPr id="34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C3F">
        <w:t>;</w:t>
      </w:r>
    </w:p>
    <w:p w:rsidR="00CC106D" w:rsidRPr="00C60C3F" w:rsidRDefault="00CC106D" w:rsidP="00CC106D">
      <w:pPr>
        <w:pStyle w:val="phlistitemized1"/>
      </w:pPr>
      <w:r>
        <w:t xml:space="preserve">«Ответственный» </w:t>
      </w:r>
      <w:r w:rsidRPr="00C60C3F">
        <w:t>–</w:t>
      </w:r>
      <w:r>
        <w:t xml:space="preserve"> д</w:t>
      </w:r>
      <w:r w:rsidRPr="00C60C3F">
        <w:t xml:space="preserve">ля заполнения поля нажмите кнопку </w:t>
      </w:r>
      <w:r w:rsidRPr="00C60C3F">
        <w:rPr>
          <w:noProof/>
          <w:lang w:eastAsia="ru-RU"/>
        </w:rPr>
        <w:drawing>
          <wp:inline distT="0" distB="0" distL="0" distR="0" wp14:anchorId="4298689B" wp14:editId="6BF1D5B4">
            <wp:extent cx="190500" cy="219075"/>
            <wp:effectExtent l="19050" t="19050" r="19050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C3F">
        <w:t>. Откроется окно «</w:t>
      </w:r>
      <w:r>
        <w:t>Персонал</w:t>
      </w:r>
      <w:r w:rsidRPr="00C60C3F">
        <w:t xml:space="preserve">», в котором </w:t>
      </w:r>
      <w:r>
        <w:t>отметьте</w:t>
      </w:r>
      <w:r w:rsidRPr="00C60C3F">
        <w:t xml:space="preserve"> нужное значение и наж</w:t>
      </w:r>
      <w:r>
        <w:t>мите</w:t>
      </w:r>
      <w:r w:rsidRPr="00C60C3F">
        <w:t xml:space="preserve"> </w:t>
      </w:r>
      <w:r>
        <w:t>кнопку «ОК»</w:t>
      </w:r>
      <w:r w:rsidRPr="00C60C3F">
        <w:t xml:space="preserve"> или выб</w:t>
      </w:r>
      <w:r>
        <w:t>ерите</w:t>
      </w:r>
      <w:r w:rsidRPr="00C60C3F">
        <w:t xml:space="preserve"> значение двойным нажатием</w:t>
      </w:r>
      <w:r>
        <w:t xml:space="preserve"> левой кнопкой мыши;</w:t>
      </w:r>
    </w:p>
    <w:p w:rsidR="00CC106D" w:rsidRPr="00C60C3F" w:rsidRDefault="00CC106D" w:rsidP="00CC106D">
      <w:pPr>
        <w:pStyle w:val="phlistitemized1"/>
        <w:rPr>
          <w:rStyle w:val="11"/>
          <w:i w:val="0"/>
        </w:rPr>
      </w:pPr>
      <w:r w:rsidRPr="00C60C3F">
        <w:rPr>
          <w:rStyle w:val="11"/>
        </w:rPr>
        <w:lastRenderedPageBreak/>
        <w:t>«Количество пациентов»</w:t>
      </w:r>
      <w:r w:rsidRPr="00C60C3F">
        <w:t xml:space="preserve"> – укажите количество пациентов, подлежащих диспансеризации</w:t>
      </w:r>
      <w:r w:rsidRPr="00C60C3F">
        <w:rPr>
          <w:rStyle w:val="11"/>
        </w:rPr>
        <w:t>;</w:t>
      </w:r>
    </w:p>
    <w:p w:rsidR="00CC106D" w:rsidRPr="00C60C3F" w:rsidRDefault="00CC106D" w:rsidP="00CC106D">
      <w:pPr>
        <w:pStyle w:val="phlistitemized1"/>
        <w:rPr>
          <w:rStyle w:val="11"/>
          <w:i w:val="0"/>
        </w:rPr>
      </w:pPr>
      <w:r w:rsidRPr="00C60C3F">
        <w:rPr>
          <w:rStyle w:val="11"/>
        </w:rPr>
        <w:t>«Количество мужчин»</w:t>
      </w:r>
      <w:r w:rsidRPr="00C60C3F">
        <w:t xml:space="preserve"> – укажите количество мужчин, подлежащих диспансеризации</w:t>
      </w:r>
      <w:r w:rsidRPr="00C60C3F">
        <w:rPr>
          <w:rStyle w:val="11"/>
        </w:rPr>
        <w:t>;</w:t>
      </w:r>
    </w:p>
    <w:p w:rsidR="00CC106D" w:rsidRPr="00C60C3F" w:rsidRDefault="00CC106D" w:rsidP="00CC106D">
      <w:pPr>
        <w:pStyle w:val="phlistitemized1"/>
      </w:pPr>
      <w:r w:rsidRPr="00C60C3F">
        <w:rPr>
          <w:rStyle w:val="11"/>
        </w:rPr>
        <w:t>«Количество женщин»</w:t>
      </w:r>
      <w:r w:rsidRPr="00C60C3F">
        <w:t xml:space="preserve"> – считается автоматически путем вычета из общего количества пациентов мужчин</w:t>
      </w:r>
      <w:r w:rsidRPr="00C60C3F">
        <w:rPr>
          <w:rStyle w:val="11"/>
        </w:rPr>
        <w:t>.</w:t>
      </w:r>
    </w:p>
    <w:p w:rsidR="00CC106D" w:rsidRPr="00C60C3F" w:rsidRDefault="00CC106D" w:rsidP="00CC106D">
      <w:pPr>
        <w:pStyle w:val="phnormal"/>
      </w:pPr>
      <w:r w:rsidRPr="00C60C3F">
        <w:t>После заполнения всех необходимых полей нажмите кнопку «ОК», созданный график отразится в окне «</w:t>
      </w:r>
      <w:r w:rsidRPr="00C60C3F">
        <w:rPr>
          <w:rStyle w:val="11"/>
        </w:rPr>
        <w:t>План-график».</w:t>
      </w:r>
    </w:p>
    <w:p w:rsidR="00CC106D" w:rsidRDefault="00CC106D" w:rsidP="00CC106D">
      <w:pPr>
        <w:pStyle w:val="phnormal"/>
      </w:pPr>
      <w:r w:rsidRPr="00C60C3F">
        <w:t>Для редактирования и удаления плана-графика по диспансеризации взрослого населения воспользуйтесь контекстным меню.</w:t>
      </w:r>
    </w:p>
    <w:p w:rsidR="00CC106D" w:rsidRDefault="00CC106D" w:rsidP="00CC106D">
      <w:pPr>
        <w:pStyle w:val="phnormal"/>
      </w:pPr>
      <w:r>
        <w:t>Окно «Список пациентов» содержит следующие данные:</w:t>
      </w:r>
    </w:p>
    <w:p w:rsidR="00CC106D" w:rsidRDefault="00CC106D" w:rsidP="00CC106D">
      <w:pPr>
        <w:pStyle w:val="phlistitemized1"/>
      </w:pPr>
      <w:r>
        <w:t xml:space="preserve">«ФИО пациента» </w:t>
      </w:r>
      <w:r w:rsidRPr="00C60C3F">
        <w:t>–</w:t>
      </w:r>
      <w:r>
        <w:t xml:space="preserve"> указаны ФИО пациента;</w:t>
      </w:r>
    </w:p>
    <w:p w:rsidR="00CC106D" w:rsidRDefault="00CC106D" w:rsidP="00CC106D">
      <w:pPr>
        <w:pStyle w:val="phlistitemized1"/>
      </w:pPr>
      <w:r>
        <w:t>«Дата рождения»</w:t>
      </w:r>
      <w:r w:rsidRPr="00C60C3F">
        <w:t xml:space="preserve"> –</w:t>
      </w:r>
      <w:r>
        <w:t xml:space="preserve"> указана дата рождения пациента;</w:t>
      </w:r>
    </w:p>
    <w:p w:rsidR="00CC106D" w:rsidRDefault="00CC106D" w:rsidP="00CC106D">
      <w:pPr>
        <w:pStyle w:val="phlistitemized1"/>
      </w:pPr>
      <w:r>
        <w:t>«Возраст»</w:t>
      </w:r>
      <w:r w:rsidRPr="00C60C3F">
        <w:t xml:space="preserve"> –</w:t>
      </w:r>
      <w:r>
        <w:t xml:space="preserve"> указан возраст пациента;</w:t>
      </w:r>
    </w:p>
    <w:p w:rsidR="00CC106D" w:rsidRDefault="00CC106D" w:rsidP="00CC106D">
      <w:pPr>
        <w:pStyle w:val="phlistitemized1"/>
      </w:pPr>
      <w:r>
        <w:t>«Телефон»</w:t>
      </w:r>
      <w:r w:rsidRPr="00C60C3F">
        <w:t xml:space="preserve"> –</w:t>
      </w:r>
      <w:r>
        <w:t xml:space="preserve"> указан контактный телефон пациента;</w:t>
      </w:r>
    </w:p>
    <w:p w:rsidR="00CC106D" w:rsidRDefault="00CC106D" w:rsidP="00CC106D">
      <w:pPr>
        <w:pStyle w:val="phlistitemized1"/>
      </w:pPr>
      <w:r>
        <w:t>«Адрес»</w:t>
      </w:r>
      <w:r w:rsidRPr="00C60C3F">
        <w:t xml:space="preserve"> –</w:t>
      </w:r>
      <w:r>
        <w:t xml:space="preserve"> указан адрес пациента;</w:t>
      </w:r>
    </w:p>
    <w:p w:rsidR="00CC106D" w:rsidRDefault="00CC106D" w:rsidP="00CC106D">
      <w:pPr>
        <w:pStyle w:val="phlistitemized1"/>
      </w:pPr>
      <w:r>
        <w:t>«№ карты медосмотра 1 этап»</w:t>
      </w:r>
      <w:r w:rsidRPr="00C60C3F">
        <w:t xml:space="preserve"> –</w:t>
      </w:r>
      <w:r>
        <w:t xml:space="preserve"> указан № карты медосмотра 1 этап;</w:t>
      </w:r>
    </w:p>
    <w:p w:rsidR="00CC106D" w:rsidRDefault="00CC106D" w:rsidP="00CC106D">
      <w:pPr>
        <w:pStyle w:val="phlistitemized1"/>
      </w:pPr>
      <w:r>
        <w:t>«Дата начала диспансеризации»</w:t>
      </w:r>
      <w:r w:rsidRPr="00C60C3F">
        <w:t xml:space="preserve"> –</w:t>
      </w:r>
      <w:r>
        <w:t xml:space="preserve"> указана дата начала диспансеризации;</w:t>
      </w:r>
    </w:p>
    <w:p w:rsidR="00CC106D" w:rsidRDefault="00CC106D" w:rsidP="00CC106D">
      <w:pPr>
        <w:pStyle w:val="phlistitemized1"/>
      </w:pPr>
      <w:r>
        <w:t>«Дата закрытия карты МО 1 этап»</w:t>
      </w:r>
      <w:r w:rsidRPr="00C60C3F">
        <w:t xml:space="preserve"> –</w:t>
      </w:r>
      <w:r>
        <w:t xml:space="preserve"> указана дата закрытия карты МО 1 этап;</w:t>
      </w:r>
    </w:p>
    <w:p w:rsidR="00CC106D" w:rsidRDefault="00CC106D" w:rsidP="00CC106D">
      <w:pPr>
        <w:pStyle w:val="phlistitemized1"/>
      </w:pPr>
      <w:r>
        <w:t>«Причина закрытия карты МО 1 этап»</w:t>
      </w:r>
      <w:r w:rsidRPr="00C60C3F">
        <w:t xml:space="preserve"> –</w:t>
      </w:r>
      <w:r>
        <w:t xml:space="preserve"> указана причина закрытия карты МО 1 этап;</w:t>
      </w:r>
    </w:p>
    <w:p w:rsidR="00CC106D" w:rsidRDefault="00CC106D" w:rsidP="00CC106D">
      <w:pPr>
        <w:pStyle w:val="phlistitemized1"/>
      </w:pPr>
      <w:r>
        <w:t>«№ карты медосмотра 2 этап»</w:t>
      </w:r>
      <w:r w:rsidRPr="00C60C3F">
        <w:t xml:space="preserve"> –</w:t>
      </w:r>
      <w:r>
        <w:t xml:space="preserve"> указан № карты медосмотра 2 этап;</w:t>
      </w:r>
    </w:p>
    <w:p w:rsidR="00CC106D" w:rsidRDefault="00CC106D" w:rsidP="00CC106D">
      <w:pPr>
        <w:pStyle w:val="phlistitemized1"/>
      </w:pPr>
      <w:r>
        <w:t>«Дата закрытия карты МО 2 этап»</w:t>
      </w:r>
      <w:r w:rsidRPr="00C60C3F">
        <w:t xml:space="preserve"> –</w:t>
      </w:r>
      <w:r>
        <w:t xml:space="preserve"> указана дата закрытия карты МО 2 этап;</w:t>
      </w:r>
    </w:p>
    <w:p w:rsidR="00CC106D" w:rsidRPr="00C60C3F" w:rsidRDefault="00CC106D" w:rsidP="00CC106D">
      <w:pPr>
        <w:pStyle w:val="phlistitemized1"/>
      </w:pPr>
      <w:r>
        <w:t>«Причина закрытия карты МО 2 этап»</w:t>
      </w:r>
      <w:r w:rsidRPr="00C60C3F">
        <w:t xml:space="preserve"> –</w:t>
      </w:r>
      <w:r>
        <w:t xml:space="preserve"> указана причина закрытия карты МО 2 этап.</w:t>
      </w:r>
    </w:p>
    <w:p w:rsidR="00CC106D" w:rsidRPr="00C60C3F" w:rsidRDefault="00CC106D" w:rsidP="00CC106D">
      <w:pPr>
        <w:pStyle w:val="2"/>
      </w:pPr>
      <w:bookmarkStart w:id="10" w:name="_Toc501008926"/>
      <w:bookmarkStart w:id="11" w:name="_Toc533625370"/>
      <w:bookmarkStart w:id="12" w:name="_Toc533625425"/>
      <w:bookmarkStart w:id="13" w:name="_Toc28012772"/>
      <w:r w:rsidRPr="00C60C3F">
        <w:t>Формирование списка пациентов, подлежащих диспансеризации</w:t>
      </w:r>
      <w:bookmarkEnd w:id="10"/>
      <w:bookmarkEnd w:id="11"/>
      <w:bookmarkEnd w:id="12"/>
      <w:bookmarkEnd w:id="13"/>
    </w:p>
    <w:p w:rsidR="00CC106D" w:rsidRPr="00C60C3F" w:rsidRDefault="00CC106D" w:rsidP="00CC106D">
      <w:pPr>
        <w:pStyle w:val="phnormal"/>
      </w:pPr>
      <w:r w:rsidRPr="00C60C3F">
        <w:t>Для формирования списка пациен</w:t>
      </w:r>
      <w:r>
        <w:t>тов, подлежащих диспансеризации</w:t>
      </w:r>
      <w:r w:rsidRPr="00C60C3F">
        <w:t xml:space="preserve"> перейдите в пункт главного меню </w:t>
      </w:r>
      <w:r w:rsidRPr="00C60C3F">
        <w:rPr>
          <w:rStyle w:val="11"/>
        </w:rPr>
        <w:t>«</w:t>
      </w:r>
      <w:r w:rsidRPr="00FB4BB4">
        <w:rPr>
          <w:rStyle w:val="11"/>
        </w:rPr>
        <w:t xml:space="preserve">Учет → Медосмотры → Отчеты → Список </w:t>
      </w:r>
      <w:r w:rsidRPr="00FB4BB4">
        <w:rPr>
          <w:rStyle w:val="11"/>
        </w:rPr>
        <w:lastRenderedPageBreak/>
        <w:t>пациентов, подлежащих диспансеризации</w:t>
      </w:r>
      <w:r w:rsidRPr="00C60C3F">
        <w:rPr>
          <w:rStyle w:val="11"/>
        </w:rPr>
        <w:t>»</w:t>
      </w:r>
      <w:r w:rsidRPr="00C60C3F">
        <w:t xml:space="preserve">. Откроется окно </w:t>
      </w:r>
      <w:r w:rsidRPr="00C60C3F">
        <w:rPr>
          <w:rStyle w:val="11"/>
        </w:rPr>
        <w:t>формирования отчета</w:t>
      </w:r>
      <w:r w:rsidRPr="00C60C3F">
        <w:t xml:space="preserve"> (</w:t>
      </w:r>
      <w:r w:rsidRPr="00C60C3F">
        <w:fldChar w:fldCharType="begin"/>
      </w:r>
      <w:r w:rsidRPr="00C60C3F">
        <w:instrText xml:space="preserve"> REF _Ref459735656 \h  \* MERGEFORMAT </w:instrText>
      </w:r>
      <w:r w:rsidRPr="00C60C3F">
        <w:fldChar w:fldCharType="separate"/>
      </w:r>
      <w:r w:rsidR="00E0312B" w:rsidRPr="00C60C3F">
        <w:t>Рисунок</w:t>
      </w:r>
      <w:r w:rsidR="00E0312B">
        <w:t xml:space="preserve"> 3</w:t>
      </w:r>
      <w:r w:rsidRPr="00C60C3F">
        <w:fldChar w:fldCharType="end"/>
      </w:r>
      <w:r w:rsidRPr="00C60C3F">
        <w:t>).</w:t>
      </w:r>
    </w:p>
    <w:p w:rsidR="00CC106D" w:rsidRPr="00C60C3F" w:rsidRDefault="00CC106D" w:rsidP="00CC106D">
      <w:pPr>
        <w:pStyle w:val="a3"/>
        <w:rPr>
          <w:noProof w:val="0"/>
          <w:lang w:val="ru-RU"/>
        </w:rPr>
      </w:pPr>
      <w:r>
        <w:rPr>
          <w:lang w:val="ru-RU" w:eastAsia="ru-RU"/>
        </w:rPr>
        <w:drawing>
          <wp:inline distT="0" distB="0" distL="0" distR="0" wp14:anchorId="37A0519A" wp14:editId="1C675A7D">
            <wp:extent cx="5401339" cy="1466864"/>
            <wp:effectExtent l="19050" t="19050" r="27940" b="190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36" t="4167" r="1800" b="4707"/>
                    <a:stretch/>
                  </pic:blipFill>
                  <pic:spPr bwMode="auto">
                    <a:xfrm>
                      <a:off x="0" y="0"/>
                      <a:ext cx="5445713" cy="147891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06D" w:rsidRPr="00C60C3F" w:rsidRDefault="00CC106D" w:rsidP="00CC106D">
      <w:pPr>
        <w:pStyle w:val="a5"/>
      </w:pPr>
      <w:bookmarkStart w:id="14" w:name="_Ref459735656"/>
      <w:r w:rsidRPr="00C60C3F">
        <w:t>Рисунок</w:t>
      </w:r>
      <w:r>
        <w:t xml:space="preserve"> </w:t>
      </w:r>
      <w:r w:rsidR="006027FA">
        <w:fldChar w:fldCharType="begin"/>
      </w:r>
      <w:r w:rsidR="006027FA">
        <w:instrText xml:space="preserve"> SEQ Рисунок  \* ARABIC </w:instrText>
      </w:r>
      <w:r w:rsidR="006027FA">
        <w:fldChar w:fldCharType="separate"/>
      </w:r>
      <w:r w:rsidR="00E0312B">
        <w:rPr>
          <w:noProof/>
        </w:rPr>
        <w:t>3</w:t>
      </w:r>
      <w:r w:rsidR="006027FA">
        <w:rPr>
          <w:noProof/>
        </w:rPr>
        <w:fldChar w:fldCharType="end"/>
      </w:r>
      <w:bookmarkEnd w:id="14"/>
      <w:r w:rsidRPr="00C60C3F">
        <w:t xml:space="preserve"> – Окно формирования отчета</w:t>
      </w:r>
    </w:p>
    <w:p w:rsidR="00CC106D" w:rsidRPr="00C60C3F" w:rsidRDefault="00CC106D" w:rsidP="00CC106D">
      <w:pPr>
        <w:pStyle w:val="phnormal"/>
      </w:pPr>
      <w:r w:rsidRPr="00C60C3F">
        <w:t>Заполните поля:</w:t>
      </w:r>
    </w:p>
    <w:p w:rsidR="00CC106D" w:rsidRPr="00C60C3F" w:rsidRDefault="00CC106D" w:rsidP="00CC106D">
      <w:pPr>
        <w:pStyle w:val="phlistitemized1"/>
      </w:pPr>
      <w:r w:rsidRPr="00C60C3F">
        <w:rPr>
          <w:rStyle w:val="11"/>
        </w:rPr>
        <w:t>«Год проведения диспансеризации»</w:t>
      </w:r>
      <w:r w:rsidRPr="00C60C3F">
        <w:t xml:space="preserve"> – укажите год диспансеризации, за который требуется сформировать отч</w:t>
      </w:r>
      <w:r>
        <w:t>е</w:t>
      </w:r>
      <w:r w:rsidRPr="00C60C3F">
        <w:t>т;</w:t>
      </w:r>
    </w:p>
    <w:p w:rsidR="00CC106D" w:rsidRPr="00C60C3F" w:rsidRDefault="00CC106D" w:rsidP="00CC106D">
      <w:pPr>
        <w:pStyle w:val="phlistitemized1"/>
      </w:pPr>
      <w:r w:rsidRPr="00C60C3F">
        <w:rPr>
          <w:rStyle w:val="11"/>
        </w:rPr>
        <w:t>«Участок»</w:t>
      </w:r>
      <w:r w:rsidRPr="00C60C3F">
        <w:t xml:space="preserve"> – нажмите кнопку </w:t>
      </w:r>
      <w:r w:rsidRPr="00C60C3F">
        <w:rPr>
          <w:noProof/>
          <w:lang w:eastAsia="ru-RU"/>
        </w:rPr>
        <w:drawing>
          <wp:inline distT="0" distB="0" distL="0" distR="0" wp14:anchorId="44072335" wp14:editId="60DE9220">
            <wp:extent cx="189865" cy="213995"/>
            <wp:effectExtent l="19050" t="19050" r="19685" b="1460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60C3F">
        <w:t>. Откроется окно «</w:t>
      </w:r>
      <w:r w:rsidRPr="00C60C3F">
        <w:rPr>
          <w:rStyle w:val="11"/>
        </w:rPr>
        <w:t>Участки</w:t>
      </w:r>
      <w:r w:rsidRPr="00C60C3F">
        <w:t>», в котором отметьте нужное значение и нажмите кнопку «</w:t>
      </w:r>
      <w:r w:rsidRPr="00C60C3F">
        <w:rPr>
          <w:rStyle w:val="11"/>
        </w:rPr>
        <w:t>ОК</w:t>
      </w:r>
      <w:r w:rsidRPr="00C60C3F">
        <w:t xml:space="preserve">». Для очистки поля нажмите кнопку </w:t>
      </w:r>
      <w:r w:rsidRPr="00C60C3F">
        <w:rPr>
          <w:noProof/>
          <w:lang w:eastAsia="ru-RU"/>
        </w:rPr>
        <w:drawing>
          <wp:inline distT="0" distB="0" distL="0" distR="0" wp14:anchorId="5598C8B7" wp14:editId="6158EE51">
            <wp:extent cx="201930" cy="237490"/>
            <wp:effectExtent l="57150" t="57150" r="45720" b="48260"/>
            <wp:docPr id="61" name="Рисунок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inline>
        </w:drawing>
      </w:r>
      <w:r w:rsidRPr="00C60C3F">
        <w:t>;</w:t>
      </w:r>
    </w:p>
    <w:p w:rsidR="00CC106D" w:rsidRPr="00C60C3F" w:rsidRDefault="00CC106D" w:rsidP="00CC106D">
      <w:pPr>
        <w:pStyle w:val="phlistitemized1"/>
      </w:pPr>
      <w:r w:rsidRPr="00C60C3F">
        <w:rPr>
          <w:rStyle w:val="11"/>
        </w:rPr>
        <w:t>«Показывать пациентов с созданными картами диспансеризации»</w:t>
      </w:r>
      <w:r w:rsidRPr="00C60C3F">
        <w:t xml:space="preserve"> – установите «флажок» при необходимости показывать пациентов с созданными картами диспансеризации.</w:t>
      </w:r>
    </w:p>
    <w:p w:rsidR="00CC106D" w:rsidRPr="00C60C3F" w:rsidRDefault="00CC106D" w:rsidP="00CC106D">
      <w:pPr>
        <w:pStyle w:val="phnormal"/>
        <w:rPr>
          <w:rStyle w:val="11"/>
          <w:i w:val="0"/>
        </w:rPr>
      </w:pPr>
      <w:r w:rsidRPr="00C60C3F">
        <w:t xml:space="preserve">Нажмите кнопку </w:t>
      </w:r>
      <w:r w:rsidRPr="00C60C3F">
        <w:rPr>
          <w:rStyle w:val="11"/>
        </w:rPr>
        <w:t>«ОК».</w:t>
      </w:r>
    </w:p>
    <w:p w:rsidR="00CC106D" w:rsidRPr="00C60C3F" w:rsidRDefault="00CC106D" w:rsidP="00CC106D">
      <w:pPr>
        <w:pStyle w:val="phnormal"/>
      </w:pPr>
      <w:r w:rsidRPr="00C60C3F">
        <w:t xml:space="preserve">Откроется окно </w:t>
      </w:r>
      <w:r w:rsidRPr="00C60C3F">
        <w:rPr>
          <w:rStyle w:val="11"/>
        </w:rPr>
        <w:t>«Просмотр отч</w:t>
      </w:r>
      <w:r>
        <w:rPr>
          <w:rStyle w:val="11"/>
        </w:rPr>
        <w:t>е</w:t>
      </w:r>
      <w:r w:rsidRPr="00C60C3F">
        <w:rPr>
          <w:rStyle w:val="11"/>
        </w:rPr>
        <w:t xml:space="preserve">та» </w:t>
      </w:r>
      <w:r w:rsidRPr="00C60C3F">
        <w:t>(</w:t>
      </w:r>
      <w:r w:rsidRPr="00C60C3F">
        <w:fldChar w:fldCharType="begin"/>
      </w:r>
      <w:r w:rsidRPr="00C60C3F">
        <w:instrText xml:space="preserve"> REF _Ref459735667 \h  \* MERGEFORMAT </w:instrText>
      </w:r>
      <w:r w:rsidRPr="00C60C3F">
        <w:fldChar w:fldCharType="separate"/>
      </w:r>
      <w:r w:rsidR="00E0312B" w:rsidRPr="00C60C3F">
        <w:t>Рисунок </w:t>
      </w:r>
      <w:r w:rsidR="00E0312B">
        <w:t>4</w:t>
      </w:r>
      <w:r w:rsidRPr="00C60C3F">
        <w:fldChar w:fldCharType="end"/>
      </w:r>
      <w:r w:rsidRPr="00C60C3F">
        <w:t>).</w:t>
      </w:r>
    </w:p>
    <w:p w:rsidR="00CC106D" w:rsidRPr="00C60C3F" w:rsidRDefault="00CC106D" w:rsidP="00CC106D">
      <w:pPr>
        <w:pStyle w:val="phfigure"/>
      </w:pPr>
      <w:r>
        <w:rPr>
          <w:noProof/>
        </w:rPr>
        <w:drawing>
          <wp:inline distT="0" distB="0" distL="0" distR="0" wp14:anchorId="2BBB9176" wp14:editId="55C83541">
            <wp:extent cx="6480175" cy="264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6D" w:rsidRPr="00C60C3F" w:rsidRDefault="00CC106D" w:rsidP="00CC106D">
      <w:pPr>
        <w:pStyle w:val="a5"/>
      </w:pPr>
      <w:bookmarkStart w:id="15" w:name="_Ref459735667"/>
      <w:r w:rsidRPr="00C60C3F">
        <w:t>Рисунок </w:t>
      </w:r>
      <w:r w:rsidR="006027FA">
        <w:fldChar w:fldCharType="begin"/>
      </w:r>
      <w:r w:rsidR="006027FA">
        <w:instrText xml:space="preserve"> SEQ Рисунок \* ARABIC </w:instrText>
      </w:r>
      <w:r w:rsidR="006027FA">
        <w:fldChar w:fldCharType="separate"/>
      </w:r>
      <w:r w:rsidR="00E0312B">
        <w:rPr>
          <w:noProof/>
        </w:rPr>
        <w:t>4</w:t>
      </w:r>
      <w:r w:rsidR="006027FA">
        <w:rPr>
          <w:noProof/>
        </w:rPr>
        <w:fldChar w:fldCharType="end"/>
      </w:r>
      <w:bookmarkEnd w:id="15"/>
      <w:r w:rsidRPr="00C60C3F">
        <w:t xml:space="preserve"> – Окно «Просмотр отчета»</w:t>
      </w:r>
    </w:p>
    <w:p w:rsidR="00CC106D" w:rsidRPr="00C60C3F" w:rsidRDefault="00CC106D" w:rsidP="00CC106D">
      <w:pPr>
        <w:pStyle w:val="phnormal"/>
        <w:rPr>
          <w:rStyle w:val="11"/>
          <w:i w:val="0"/>
        </w:rPr>
      </w:pPr>
      <w:r w:rsidRPr="00C60C3F">
        <w:rPr>
          <w:rStyle w:val="11"/>
        </w:rPr>
        <w:lastRenderedPageBreak/>
        <w:t>Для печати отчета нажмите кнопку «Печать». Для выгрузки отчета в Excel нажмите кнопку «Excel». Чтобы выгрузить отчет в формате .</w:t>
      </w:r>
      <w:proofErr w:type="spellStart"/>
      <w:r w:rsidRPr="00C60C3F">
        <w:rPr>
          <w:rStyle w:val="11"/>
        </w:rPr>
        <w:t>pdf</w:t>
      </w:r>
      <w:proofErr w:type="spellEnd"/>
      <w:r w:rsidRPr="00C60C3F">
        <w:rPr>
          <w:rStyle w:val="11"/>
        </w:rPr>
        <w:t>, нажмите кнопку «PDF».</w:t>
      </w:r>
    </w:p>
    <w:p w:rsidR="00E0312B" w:rsidRPr="00C60C3F" w:rsidRDefault="00E0312B" w:rsidP="00E0312B">
      <w:pPr>
        <w:pStyle w:val="2"/>
      </w:pPr>
      <w:r>
        <w:t>Передача сведений о плановой диспансеризации в СИСЗЛ</w:t>
      </w:r>
    </w:p>
    <w:p w:rsidR="00E0312B" w:rsidRPr="00C60C3F" w:rsidRDefault="00E0312B" w:rsidP="00E0312B">
      <w:pPr>
        <w:pStyle w:val="phnormal"/>
      </w:pPr>
      <w:r w:rsidRPr="00C60C3F">
        <w:t xml:space="preserve">Для </w:t>
      </w:r>
      <w:r>
        <w:t>передачи</w:t>
      </w:r>
      <w:r w:rsidRPr="00C60C3F">
        <w:t xml:space="preserve"> планов-графиков </w:t>
      </w:r>
      <w:r>
        <w:t xml:space="preserve">в СИСЗЛ </w:t>
      </w:r>
      <w:r w:rsidRPr="00C60C3F">
        <w:t>перейдите в пункт главного меню «</w:t>
      </w:r>
      <w:r w:rsidRPr="00FB4BB4">
        <w:rPr>
          <w:rStyle w:val="11"/>
        </w:rPr>
        <w:t>Учет → Медосмотры → План проведения профилактических медицинских осмотров (МО)</w:t>
      </w:r>
      <w:r w:rsidRPr="00C60C3F">
        <w:t xml:space="preserve">». Откроется окно </w:t>
      </w:r>
      <w:r w:rsidRPr="00C60C3F">
        <w:rPr>
          <w:rStyle w:val="11"/>
        </w:rPr>
        <w:t>«План-график»</w:t>
      </w:r>
      <w:r w:rsidRPr="00C60C3F">
        <w:t xml:space="preserve"> (</w:t>
      </w:r>
      <w:r w:rsidRPr="00C60C3F">
        <w:fldChar w:fldCharType="begin"/>
      </w:r>
      <w:r w:rsidRPr="00C60C3F">
        <w:instrText xml:space="preserve"> REF _Ref458103183 \h  \* MERGEFORMAT </w:instrText>
      </w:r>
      <w:r w:rsidRPr="00C60C3F">
        <w:fldChar w:fldCharType="separate"/>
      </w:r>
      <w:r w:rsidRPr="00C60C3F">
        <w:t xml:space="preserve">Рисунок </w:t>
      </w:r>
      <w:r>
        <w:t>5</w:t>
      </w:r>
      <w:r w:rsidRPr="00C60C3F">
        <w:fldChar w:fldCharType="end"/>
      </w:r>
      <w:r w:rsidRPr="00C60C3F">
        <w:t xml:space="preserve">), в котором можно </w:t>
      </w:r>
      <w:r w:rsidR="001A5D2D">
        <w:t>передать</w:t>
      </w:r>
      <w:r w:rsidRPr="00C60C3F">
        <w:t xml:space="preserve"> планы-графики для МО, под </w:t>
      </w:r>
      <w:proofErr w:type="gramStart"/>
      <w:r w:rsidRPr="00C60C3F">
        <w:t>которой</w:t>
      </w:r>
      <w:proofErr w:type="gramEnd"/>
      <w:r>
        <w:t xml:space="preserve"> работает</w:t>
      </w:r>
      <w:r w:rsidRPr="00C60C3F">
        <w:t xml:space="preserve"> пользователь.</w:t>
      </w:r>
      <w:r w:rsidR="001A5D2D">
        <w:t xml:space="preserve"> Отметить галочкой планы, которые требуется передать, нажатием правой кнопкой мышь вызвать контекстное меню, выбрать пункт контекстного меню </w:t>
      </w:r>
      <w:r w:rsidR="001A5D2D" w:rsidRPr="001A5D2D">
        <w:t>«Отправка планов МО в СИСЗЛ»</w:t>
      </w:r>
      <w:r w:rsidR="001A5D2D">
        <w:t>.</w:t>
      </w:r>
    </w:p>
    <w:p w:rsidR="003961F4" w:rsidRDefault="00E0312B">
      <w:r>
        <w:rPr>
          <w:noProof/>
          <w:lang w:eastAsia="ru-RU"/>
        </w:rPr>
        <w:drawing>
          <wp:inline distT="0" distB="0" distL="0" distR="0">
            <wp:extent cx="5939790" cy="288607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2B" w:rsidRDefault="00E0312B" w:rsidP="00E0312B">
      <w:pPr>
        <w:pStyle w:val="a5"/>
      </w:pPr>
      <w:r w:rsidRPr="00C60C3F">
        <w:t>Рисунок </w:t>
      </w:r>
      <w:r w:rsidR="006027FA">
        <w:fldChar w:fldCharType="begin"/>
      </w:r>
      <w:r w:rsidR="006027FA">
        <w:instrText xml:space="preserve"> SEQ Рисунок \* ARABIC </w:instrText>
      </w:r>
      <w:r w:rsidR="006027FA">
        <w:fldChar w:fldCharType="separate"/>
      </w:r>
      <w:r>
        <w:rPr>
          <w:noProof/>
        </w:rPr>
        <w:t>5</w:t>
      </w:r>
      <w:r w:rsidR="006027FA">
        <w:rPr>
          <w:noProof/>
        </w:rPr>
        <w:fldChar w:fldCharType="end"/>
      </w:r>
      <w:r w:rsidRPr="00C60C3F">
        <w:t xml:space="preserve"> – Окно «</w:t>
      </w:r>
      <w:r>
        <w:t>Отправка планов МО в СИСЗЛ</w:t>
      </w:r>
      <w:r w:rsidRPr="00C60C3F">
        <w:t>»</w:t>
      </w:r>
    </w:p>
    <w:p w:rsidR="001A5D2D" w:rsidRDefault="001A5D2D" w:rsidP="001A5D2D">
      <w:pPr>
        <w:pStyle w:val="phnormal"/>
      </w:pPr>
      <w:r>
        <w:t>В случае</w:t>
      </w:r>
      <w:proofErr w:type="gramStart"/>
      <w:r>
        <w:t>,</w:t>
      </w:r>
      <w:proofErr w:type="gramEnd"/>
      <w:r>
        <w:t xml:space="preserve"> если отправка в данный день производится впервые, система запросит подтверждение логина и пароля для ТФОМС и проверит верность указанных реквизитов для данного МО, произведя тестовый запрос в ТФОМС (</w:t>
      </w:r>
      <w:r w:rsidRPr="00C60C3F">
        <w:fldChar w:fldCharType="begin"/>
      </w:r>
      <w:r w:rsidRPr="00C60C3F">
        <w:instrText xml:space="preserve"> REF _Ref458103183 \h  \* MERGEFORMAT </w:instrText>
      </w:r>
      <w:r w:rsidRPr="00C60C3F">
        <w:fldChar w:fldCharType="separate"/>
      </w:r>
      <w:r w:rsidRPr="00C60C3F">
        <w:t xml:space="preserve">Рисунок </w:t>
      </w:r>
      <w:r>
        <w:t>6)</w:t>
      </w:r>
      <w:r w:rsidRPr="00C60C3F">
        <w:fldChar w:fldCharType="end"/>
      </w:r>
    </w:p>
    <w:p w:rsidR="001A5D2D" w:rsidRDefault="001A5D2D" w:rsidP="001A5D2D">
      <w:pPr>
        <w:pStyle w:val="phnormal"/>
        <w:ind w:left="1418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38979387" wp14:editId="2A037AC2">
            <wp:extent cx="3024210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02420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2D" w:rsidRDefault="001A5D2D" w:rsidP="001A5D2D">
      <w:pPr>
        <w:pStyle w:val="a5"/>
      </w:pPr>
      <w:r w:rsidRPr="00C60C3F">
        <w:t>Рисунок </w:t>
      </w:r>
      <w:r w:rsidR="006027FA">
        <w:fldChar w:fldCharType="begin"/>
      </w:r>
      <w:r w:rsidR="006027FA">
        <w:instrText xml:space="preserve"> SEQ Рисунок \* ARABIC </w:instrText>
      </w:r>
      <w:r w:rsidR="006027FA">
        <w:fldChar w:fldCharType="separate"/>
      </w:r>
      <w:r>
        <w:rPr>
          <w:noProof/>
        </w:rPr>
        <w:t>6</w:t>
      </w:r>
      <w:r w:rsidR="006027FA">
        <w:rPr>
          <w:noProof/>
        </w:rPr>
        <w:fldChar w:fldCharType="end"/>
      </w:r>
      <w:r w:rsidRPr="00C60C3F">
        <w:t xml:space="preserve"> – Окно «</w:t>
      </w:r>
      <w:r>
        <w:t>Укажите данные для входа</w:t>
      </w:r>
      <w:r w:rsidRPr="00C60C3F">
        <w:t>»</w:t>
      </w:r>
    </w:p>
    <w:p w:rsidR="001A5D2D" w:rsidRDefault="001A5D2D" w:rsidP="001A5D2D">
      <w:pPr>
        <w:pStyle w:val="phnormal"/>
      </w:pPr>
    </w:p>
    <w:p w:rsidR="001A5D2D" w:rsidRDefault="001A5D2D" w:rsidP="001A5D2D">
      <w:pPr>
        <w:pStyle w:val="phnormal"/>
      </w:pPr>
      <w:r>
        <w:t>Если реквизиты указаны верно, система разрешит дальнейшие действия, в ином случае необходимо будет ввести верные реквизиты для доступа.</w:t>
      </w:r>
    </w:p>
    <w:p w:rsidR="001A5D2D" w:rsidRDefault="001A5D2D" w:rsidP="001A5D2D">
      <w:pPr>
        <w:pStyle w:val="phnormal"/>
      </w:pPr>
    </w:p>
    <w:p w:rsidR="001A5D2D" w:rsidRPr="00C60C3F" w:rsidRDefault="001A5D2D" w:rsidP="001A5D2D">
      <w:pPr>
        <w:pStyle w:val="phnormal"/>
      </w:pPr>
      <w:r>
        <w:t>После выполнения отправки в колонке «Информация» рядом с каждым пациентом будет выведен результат отправки, содержащий GUID, дату успешной отправки (если выполнена успешно) и ошибки, при неудачной отправке.</w:t>
      </w:r>
    </w:p>
    <w:p w:rsidR="00E10A7D" w:rsidRDefault="00E10A7D" w:rsidP="001A5D2D">
      <w:pPr>
        <w:pStyle w:val="phnormal"/>
      </w:pPr>
    </w:p>
    <w:p w:rsidR="001A5D2D" w:rsidRDefault="001A5D2D" w:rsidP="001A5D2D">
      <w:pPr>
        <w:pStyle w:val="phnormal"/>
      </w:pPr>
      <w:r>
        <w:t>Возможные ошибки:</w:t>
      </w:r>
    </w:p>
    <w:p w:rsidR="001A5D2D" w:rsidRDefault="001A5D2D" w:rsidP="001A5D2D">
      <w:pPr>
        <w:pStyle w:val="phnormal"/>
      </w:pPr>
      <w:r>
        <w:t>–</w:t>
      </w:r>
      <w:r>
        <w:tab/>
        <w:t>у контрагента пациента отсутствует ЕНП (ошибка МИС, необходимо обновить ЕНП контрагенту из ТФОМС, после этого возможно повторить отправку)</w:t>
      </w:r>
    </w:p>
    <w:p w:rsidR="001A5D2D" w:rsidRDefault="001A5D2D" w:rsidP="001A5D2D">
      <w:pPr>
        <w:pStyle w:val="phnormal"/>
      </w:pPr>
      <w:r>
        <w:t>–</w:t>
      </w:r>
      <w:r>
        <w:tab/>
        <w:t xml:space="preserve">у ответственного врача в плане отсутствует КОД врача или СПЕЦКОД по справочнику ТФОМС OFFICEFUN (ошибка МИС, выбранный врач не подходит для отправки в СИСЗЛ, т.к. у него отсутствует КОД врача или </w:t>
      </w:r>
      <w:proofErr w:type="spellStart"/>
      <w:r>
        <w:t>спецкод</w:t>
      </w:r>
      <w:proofErr w:type="spellEnd"/>
      <w:r>
        <w:t>, после изменения ответственного можно повторить отправку)</w:t>
      </w:r>
    </w:p>
    <w:p w:rsidR="001A5D2D" w:rsidRDefault="001A5D2D" w:rsidP="001A5D2D">
      <w:pPr>
        <w:pStyle w:val="phnormal"/>
      </w:pPr>
      <w:r>
        <w:t>–</w:t>
      </w:r>
      <w:r>
        <w:tab/>
        <w:t>неверный возраст для диспансеризации (ошибка ТФОМС, пациент внесён в план ошибочно, т.к. для данного возраста пациент не подлежит диспансеризации в текущем году, повторная отправка производиться не будет)</w:t>
      </w:r>
    </w:p>
    <w:p w:rsidR="00E0312B" w:rsidRDefault="001A5D2D" w:rsidP="001A5D2D">
      <w:pPr>
        <w:pStyle w:val="phnormal"/>
      </w:pPr>
      <w:r>
        <w:t>–</w:t>
      </w:r>
      <w:r>
        <w:tab/>
        <w:t>прикреплён к другому МО (ошибка ТФОМС, пациент прикреплен к другому МО, необходимо формировать план из верного МО, повторная отправка производиться не будет)</w:t>
      </w:r>
    </w:p>
    <w:p w:rsidR="001A5D2D" w:rsidRDefault="001A5D2D" w:rsidP="001A5D2D">
      <w:pPr>
        <w:ind w:firstLine="567"/>
      </w:pPr>
    </w:p>
    <w:p w:rsidR="001A5D2D" w:rsidRPr="00E0312B" w:rsidRDefault="001A5D2D" w:rsidP="001A5D2D">
      <w:pPr>
        <w:pStyle w:val="phnormal"/>
      </w:pPr>
      <w:r w:rsidRPr="001A5D2D">
        <w:t>После устранения ошибок МИС (врач или ЕНП), можно повторно отправить план диспансеризации в СИСЗЛ, при этом уже отправленные пациенты или пациенты с ошибками ТФОМС повторно обрабатываться не будут.</w:t>
      </w:r>
    </w:p>
    <w:sectPr w:rsidR="001A5D2D" w:rsidRPr="00E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2FC2"/>
    <w:multiLevelType w:val="multilevel"/>
    <w:tmpl w:val="869A37C2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4D"/>
    <w:rsid w:val="00054B4D"/>
    <w:rsid w:val="000A267A"/>
    <w:rsid w:val="001A5D2D"/>
    <w:rsid w:val="004405E5"/>
    <w:rsid w:val="00585777"/>
    <w:rsid w:val="006027FA"/>
    <w:rsid w:val="00762CBD"/>
    <w:rsid w:val="00C33AA6"/>
    <w:rsid w:val="00CC106D"/>
    <w:rsid w:val="00E0312B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hnormal"/>
    <w:link w:val="10"/>
    <w:qFormat/>
    <w:rsid w:val="00CC106D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phnormal"/>
    <w:link w:val="20"/>
    <w:qFormat/>
    <w:rsid w:val="00CC106D"/>
    <w:pPr>
      <w:keepNext/>
      <w:keepLines/>
      <w:numPr>
        <w:ilvl w:val="1"/>
        <w:numId w:val="1"/>
      </w:numPr>
      <w:tabs>
        <w:tab w:val="clear" w:pos="720"/>
        <w:tab w:val="num" w:pos="1571"/>
      </w:tabs>
      <w:spacing w:before="360" w:after="360" w:line="360" w:lineRule="auto"/>
      <w:ind w:left="851" w:right="-2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phnormal"/>
    <w:link w:val="30"/>
    <w:qFormat/>
    <w:rsid w:val="00CC106D"/>
    <w:pPr>
      <w:keepNext/>
      <w:keepLines/>
      <w:numPr>
        <w:ilvl w:val="2"/>
        <w:numId w:val="1"/>
      </w:numPr>
      <w:spacing w:before="240" w:after="240" w:line="360" w:lineRule="auto"/>
      <w:ind w:right="-1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aliases w:val="(подпункт)"/>
    <w:basedOn w:val="3"/>
    <w:next w:val="phnormal"/>
    <w:link w:val="40"/>
    <w:qFormat/>
    <w:rsid w:val="00CC106D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C106D"/>
    <w:pPr>
      <w:keepNext/>
      <w:numPr>
        <w:ilvl w:val="4"/>
        <w:numId w:val="1"/>
      </w:numPr>
      <w:spacing w:before="240" w:after="24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106D"/>
    <w:pPr>
      <w:keepNext/>
      <w:keepLines/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6D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10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106D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"/>
    <w:basedOn w:val="a0"/>
    <w:link w:val="4"/>
    <w:rsid w:val="00CC106D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106D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106D"/>
    <w:rPr>
      <w:rFonts w:ascii="Arial" w:eastAsia="Times New Roman" w:hAnsi="Arial" w:cs="Times New Roman"/>
      <w:b/>
      <w:bCs/>
      <w:sz w:val="24"/>
      <w:lang w:eastAsia="ru-RU"/>
    </w:rPr>
  </w:style>
  <w:style w:type="character" w:customStyle="1" w:styleId="11">
    <w:name w:val="Выдел_1"/>
    <w:rsid w:val="00CC106D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3">
    <w:name w:val="Рис"/>
    <w:next w:val="a"/>
    <w:link w:val="a4"/>
    <w:rsid w:val="00CC106D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5">
    <w:name w:val="Рис Имя"/>
    <w:basedOn w:val="a"/>
    <w:next w:val="a3"/>
    <w:link w:val="a6"/>
    <w:rsid w:val="00CC106D"/>
    <w:pPr>
      <w:spacing w:before="240" w:after="360" w:line="288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Рис Знак"/>
    <w:link w:val="a3"/>
    <w:locked/>
    <w:rsid w:val="00CC106D"/>
    <w:rPr>
      <w:rFonts w:ascii="Tahoma" w:eastAsia="Times New Roman" w:hAnsi="Tahoma" w:cs="Times New Roman"/>
      <w:noProof/>
      <w:sz w:val="24"/>
      <w:szCs w:val="20"/>
      <w:lang w:val="en-US"/>
    </w:rPr>
  </w:style>
  <w:style w:type="character" w:customStyle="1" w:styleId="a6">
    <w:name w:val="Рис Имя Знак"/>
    <w:link w:val="a5"/>
    <w:locked/>
    <w:rsid w:val="00CC106D"/>
    <w:rPr>
      <w:rFonts w:ascii="Arial" w:eastAsia="Times New Roman" w:hAnsi="Arial" w:cs="Times New Roman"/>
      <w:sz w:val="24"/>
      <w:szCs w:val="20"/>
    </w:rPr>
  </w:style>
  <w:style w:type="paragraph" w:customStyle="1" w:styleId="phlistitemized1">
    <w:name w:val="ph_list_itemized_1"/>
    <w:basedOn w:val="phnormal"/>
    <w:link w:val="phlistitemized10"/>
    <w:rsid w:val="00CC106D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phfigure">
    <w:name w:val="ph_figure"/>
    <w:basedOn w:val="a"/>
    <w:rsid w:val="00CC106D"/>
    <w:pPr>
      <w:keepNext/>
      <w:spacing w:before="20" w:after="12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CC106D"/>
    <w:pPr>
      <w:keepNext w:val="0"/>
      <w:keepLines/>
      <w:spacing w:before="120"/>
    </w:pPr>
    <w:rPr>
      <w:rFonts w:cs="Arial"/>
    </w:rPr>
  </w:style>
  <w:style w:type="paragraph" w:customStyle="1" w:styleId="phlistitemized2">
    <w:name w:val="ph_list_itemized_2"/>
    <w:basedOn w:val="phnormal"/>
    <w:rsid w:val="00CC106D"/>
    <w:pPr>
      <w:numPr>
        <w:ilvl w:val="1"/>
        <w:numId w:val="2"/>
      </w:numPr>
      <w:tabs>
        <w:tab w:val="clear" w:pos="1565"/>
        <w:tab w:val="num" w:pos="360"/>
      </w:tabs>
      <w:ind w:left="0" w:firstLine="851"/>
    </w:pPr>
  </w:style>
  <w:style w:type="paragraph" w:customStyle="1" w:styleId="phnormal">
    <w:name w:val="ph_normal"/>
    <w:basedOn w:val="a"/>
    <w:link w:val="phnormal0"/>
    <w:rsid w:val="00CC106D"/>
    <w:pPr>
      <w:spacing w:after="0" w:line="360" w:lineRule="auto"/>
      <w:ind w:right="-1"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listitemized3">
    <w:name w:val="ph_list_itemized_3"/>
    <w:basedOn w:val="phlistitemized2"/>
    <w:autoRedefine/>
    <w:qFormat/>
    <w:rsid w:val="00CC106D"/>
    <w:pPr>
      <w:numPr>
        <w:ilvl w:val="2"/>
      </w:numPr>
      <w:tabs>
        <w:tab w:val="clear" w:pos="1922"/>
        <w:tab w:val="num" w:pos="360"/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CC106D"/>
    <w:pPr>
      <w:numPr>
        <w:ilvl w:val="3"/>
      </w:numPr>
      <w:tabs>
        <w:tab w:val="clear" w:pos="2127"/>
        <w:tab w:val="clear" w:pos="2279"/>
        <w:tab w:val="num" w:pos="360"/>
      </w:tabs>
      <w:ind w:right="0"/>
    </w:pPr>
    <w:rPr>
      <w:lang w:val="en-US"/>
    </w:rPr>
  </w:style>
  <w:style w:type="character" w:customStyle="1" w:styleId="phnormal0">
    <w:name w:val="ph_normal Знак"/>
    <w:basedOn w:val="a0"/>
    <w:link w:val="phnormal"/>
    <w:rsid w:val="00CC10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10">
    <w:name w:val="ph_list_itemized_1 Знак"/>
    <w:link w:val="phlistitemized1"/>
    <w:rsid w:val="00CC106D"/>
    <w:rPr>
      <w:rFonts w:ascii="Arial" w:eastAsia="Times New Roman" w:hAnsi="Arial" w:cs="Arial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hnormal"/>
    <w:link w:val="10"/>
    <w:qFormat/>
    <w:rsid w:val="00CC106D"/>
    <w:pPr>
      <w:keepNext/>
      <w:keepLines/>
      <w:pageBreakBefore/>
      <w:numPr>
        <w:numId w:val="1"/>
      </w:numPr>
      <w:spacing w:before="360" w:after="360" w:line="360" w:lineRule="auto"/>
      <w:ind w:right="-1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phnormal"/>
    <w:link w:val="20"/>
    <w:qFormat/>
    <w:rsid w:val="00CC106D"/>
    <w:pPr>
      <w:keepNext/>
      <w:keepLines/>
      <w:numPr>
        <w:ilvl w:val="1"/>
        <w:numId w:val="1"/>
      </w:numPr>
      <w:tabs>
        <w:tab w:val="clear" w:pos="720"/>
        <w:tab w:val="num" w:pos="1571"/>
      </w:tabs>
      <w:spacing w:before="360" w:after="360" w:line="360" w:lineRule="auto"/>
      <w:ind w:left="851" w:right="-2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phnormal"/>
    <w:link w:val="30"/>
    <w:qFormat/>
    <w:rsid w:val="00CC106D"/>
    <w:pPr>
      <w:keepNext/>
      <w:keepLines/>
      <w:numPr>
        <w:ilvl w:val="2"/>
        <w:numId w:val="1"/>
      </w:numPr>
      <w:spacing w:before="240" w:after="240" w:line="360" w:lineRule="auto"/>
      <w:ind w:right="-1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styleId="4">
    <w:name w:val="heading 4"/>
    <w:aliases w:val="(подпункт)"/>
    <w:basedOn w:val="3"/>
    <w:next w:val="phnormal"/>
    <w:link w:val="40"/>
    <w:qFormat/>
    <w:rsid w:val="00CC106D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C106D"/>
    <w:pPr>
      <w:keepNext/>
      <w:numPr>
        <w:ilvl w:val="4"/>
        <w:numId w:val="1"/>
      </w:numPr>
      <w:spacing w:before="240" w:after="24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106D"/>
    <w:pPr>
      <w:keepNext/>
      <w:keepLines/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6D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106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106D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aliases w:val="(подпункт) Знак"/>
    <w:basedOn w:val="a0"/>
    <w:link w:val="4"/>
    <w:rsid w:val="00CC106D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106D"/>
    <w:rPr>
      <w:rFonts w:ascii="Arial" w:eastAsia="Times New Roman" w:hAnsi="Arial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C106D"/>
    <w:rPr>
      <w:rFonts w:ascii="Arial" w:eastAsia="Times New Roman" w:hAnsi="Arial" w:cs="Times New Roman"/>
      <w:b/>
      <w:bCs/>
      <w:sz w:val="24"/>
      <w:lang w:eastAsia="ru-RU"/>
    </w:rPr>
  </w:style>
  <w:style w:type="character" w:customStyle="1" w:styleId="11">
    <w:name w:val="Выдел_1"/>
    <w:rsid w:val="00CC106D"/>
    <w:rPr>
      <w:rFonts w:ascii="Tahoma" w:hAnsi="Tahoma"/>
      <w:i/>
      <w:spacing w:val="8"/>
      <w:kern w:val="0"/>
      <w:position w:val="0"/>
      <w:sz w:val="24"/>
      <w:szCs w:val="24"/>
    </w:rPr>
  </w:style>
  <w:style w:type="paragraph" w:customStyle="1" w:styleId="a3">
    <w:name w:val="Рис"/>
    <w:next w:val="a"/>
    <w:link w:val="a4"/>
    <w:rsid w:val="00CC106D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5">
    <w:name w:val="Рис Имя"/>
    <w:basedOn w:val="a"/>
    <w:next w:val="a3"/>
    <w:link w:val="a6"/>
    <w:rsid w:val="00CC106D"/>
    <w:pPr>
      <w:spacing w:before="240" w:after="360" w:line="288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Рис Знак"/>
    <w:link w:val="a3"/>
    <w:locked/>
    <w:rsid w:val="00CC106D"/>
    <w:rPr>
      <w:rFonts w:ascii="Tahoma" w:eastAsia="Times New Roman" w:hAnsi="Tahoma" w:cs="Times New Roman"/>
      <w:noProof/>
      <w:sz w:val="24"/>
      <w:szCs w:val="20"/>
      <w:lang w:val="en-US"/>
    </w:rPr>
  </w:style>
  <w:style w:type="character" w:customStyle="1" w:styleId="a6">
    <w:name w:val="Рис Имя Знак"/>
    <w:link w:val="a5"/>
    <w:locked/>
    <w:rsid w:val="00CC106D"/>
    <w:rPr>
      <w:rFonts w:ascii="Arial" w:eastAsia="Times New Roman" w:hAnsi="Arial" w:cs="Times New Roman"/>
      <w:sz w:val="24"/>
      <w:szCs w:val="20"/>
    </w:rPr>
  </w:style>
  <w:style w:type="paragraph" w:customStyle="1" w:styleId="phlistitemized1">
    <w:name w:val="ph_list_itemized_1"/>
    <w:basedOn w:val="phnormal"/>
    <w:link w:val="phlistitemized10"/>
    <w:rsid w:val="00CC106D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phfigure">
    <w:name w:val="ph_figure"/>
    <w:basedOn w:val="a"/>
    <w:rsid w:val="00CC106D"/>
    <w:pPr>
      <w:keepNext/>
      <w:spacing w:before="20" w:after="12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CC106D"/>
    <w:pPr>
      <w:keepNext w:val="0"/>
      <w:keepLines/>
      <w:spacing w:before="120"/>
    </w:pPr>
    <w:rPr>
      <w:rFonts w:cs="Arial"/>
    </w:rPr>
  </w:style>
  <w:style w:type="paragraph" w:customStyle="1" w:styleId="phlistitemized2">
    <w:name w:val="ph_list_itemized_2"/>
    <w:basedOn w:val="phnormal"/>
    <w:rsid w:val="00CC106D"/>
    <w:pPr>
      <w:numPr>
        <w:ilvl w:val="1"/>
        <w:numId w:val="2"/>
      </w:numPr>
      <w:tabs>
        <w:tab w:val="clear" w:pos="1565"/>
        <w:tab w:val="num" w:pos="360"/>
      </w:tabs>
      <w:ind w:left="0" w:firstLine="851"/>
    </w:pPr>
  </w:style>
  <w:style w:type="paragraph" w:customStyle="1" w:styleId="phnormal">
    <w:name w:val="ph_normal"/>
    <w:basedOn w:val="a"/>
    <w:link w:val="phnormal0"/>
    <w:rsid w:val="00CC106D"/>
    <w:pPr>
      <w:spacing w:after="0" w:line="360" w:lineRule="auto"/>
      <w:ind w:right="-1"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listitemized3">
    <w:name w:val="ph_list_itemized_3"/>
    <w:basedOn w:val="phlistitemized2"/>
    <w:autoRedefine/>
    <w:qFormat/>
    <w:rsid w:val="00CC106D"/>
    <w:pPr>
      <w:numPr>
        <w:ilvl w:val="2"/>
      </w:numPr>
      <w:tabs>
        <w:tab w:val="clear" w:pos="1922"/>
        <w:tab w:val="num" w:pos="360"/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CC106D"/>
    <w:pPr>
      <w:numPr>
        <w:ilvl w:val="3"/>
      </w:numPr>
      <w:tabs>
        <w:tab w:val="clear" w:pos="2127"/>
        <w:tab w:val="clear" w:pos="2279"/>
        <w:tab w:val="num" w:pos="360"/>
      </w:tabs>
      <w:ind w:right="0"/>
    </w:pPr>
    <w:rPr>
      <w:lang w:val="en-US"/>
    </w:rPr>
  </w:style>
  <w:style w:type="character" w:customStyle="1" w:styleId="phnormal0">
    <w:name w:val="ph_normal Знак"/>
    <w:basedOn w:val="a0"/>
    <w:link w:val="phnormal"/>
    <w:rsid w:val="00CC106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listitemized10">
    <w:name w:val="ph_list_itemized_1 Знак"/>
    <w:link w:val="phlistitemized1"/>
    <w:rsid w:val="00CC106D"/>
    <w:rPr>
      <w:rFonts w:ascii="Arial" w:eastAsia="Times New Roman" w:hAnsi="Arial" w:cs="Arial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Портнова</dc:creator>
  <cp:lastModifiedBy>Артем</cp:lastModifiedBy>
  <cp:revision>2</cp:revision>
  <dcterms:created xsi:type="dcterms:W3CDTF">2022-06-28T06:35:00Z</dcterms:created>
  <dcterms:modified xsi:type="dcterms:W3CDTF">2022-06-28T06:35:00Z</dcterms:modified>
</cp:coreProperties>
</file>