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F" w:rsidRDefault="00A4050F" w:rsidP="00A4050F">
      <w:pPr>
        <w:jc w:val="center"/>
        <w:rPr>
          <w:b/>
          <w:noProof/>
          <w:sz w:val="40"/>
          <w:szCs w:val="40"/>
        </w:rPr>
      </w:pPr>
      <w:r w:rsidRPr="00B36239">
        <w:rPr>
          <w:b/>
          <w:noProof/>
          <w:sz w:val="40"/>
          <w:szCs w:val="40"/>
        </w:rPr>
        <w:t xml:space="preserve">Инструкция </w:t>
      </w:r>
      <w:r w:rsidR="00E966A9">
        <w:rPr>
          <w:b/>
          <w:noProof/>
          <w:sz w:val="40"/>
          <w:szCs w:val="40"/>
        </w:rPr>
        <w:t>по работе</w:t>
      </w:r>
      <w:r>
        <w:rPr>
          <w:b/>
          <w:noProof/>
          <w:sz w:val="40"/>
          <w:szCs w:val="40"/>
        </w:rPr>
        <w:t xml:space="preserve"> с контрольной картой пациента</w:t>
      </w:r>
    </w:p>
    <w:sdt>
      <w:sdtPr>
        <w:rPr>
          <w:rFonts w:ascii="Calibri" w:eastAsia="Calibri" w:hAnsi="Calibri" w:cs="Calibri"/>
          <w:b/>
          <w:bCs/>
          <w:color w:val="auto"/>
          <w:sz w:val="36"/>
          <w:szCs w:val="36"/>
          <w:lang w:val="ru-RU" w:eastAsia="ru-RU"/>
        </w:rPr>
        <w:id w:val="664515017"/>
        <w:docPartObj>
          <w:docPartGallery w:val="Table of Contents"/>
          <w:docPartUnique/>
        </w:docPartObj>
      </w:sdtPr>
      <w:sdtContent>
        <w:p w:rsidR="00A830B6" w:rsidRDefault="00A830B6" w:rsidP="00A830B6">
          <w:pPr>
            <w:pStyle w:val="a9"/>
            <w:rPr>
              <w:rFonts w:asciiTheme="minorHAnsi" w:hAnsiTheme="minorHAnsi" w:cstheme="minorHAnsi"/>
              <w:b/>
              <w:bCs/>
              <w:color w:val="auto"/>
              <w:sz w:val="40"/>
              <w:szCs w:val="40"/>
              <w:u w:val="single"/>
              <w:lang w:val="ru-RU"/>
            </w:rPr>
          </w:pPr>
          <w:r>
            <w:rPr>
              <w:rFonts w:asciiTheme="minorHAnsi" w:hAnsiTheme="minorHAnsi" w:cstheme="minorHAnsi"/>
              <w:b/>
              <w:bCs/>
              <w:color w:val="auto"/>
              <w:sz w:val="40"/>
              <w:szCs w:val="40"/>
              <w:u w:val="single"/>
              <w:lang w:val="ru-RU"/>
            </w:rPr>
            <w:t>Оглавление</w:t>
          </w:r>
        </w:p>
        <w:p w:rsidR="00A830B6" w:rsidRDefault="00A830B6" w:rsidP="00A830B6">
          <w:pPr>
            <w:pStyle w:val="11"/>
            <w:tabs>
              <w:tab w:val="left" w:pos="440"/>
              <w:tab w:val="right" w:leader="dot" w:pos="8981"/>
            </w:tabs>
            <w:rPr>
              <w:b/>
              <w:bCs/>
              <w:noProof/>
              <w:color w:val="auto"/>
              <w:sz w:val="32"/>
              <w:szCs w:val="32"/>
            </w:rPr>
          </w:pPr>
          <w:r>
            <w:rPr>
              <w:b/>
              <w:bCs/>
              <w:color w:val="auto"/>
              <w:sz w:val="32"/>
              <w:szCs w:val="32"/>
            </w:rPr>
            <w:fldChar w:fldCharType="begin"/>
          </w:r>
          <w:r>
            <w:rPr>
              <w:b/>
              <w:bCs/>
              <w:color w:val="auto"/>
              <w:sz w:val="32"/>
              <w:szCs w:val="32"/>
            </w:rPr>
            <w:instrText xml:space="preserve"> TOC \o "1-3" \h \z \u </w:instrText>
          </w:r>
          <w:r>
            <w:rPr>
              <w:b/>
              <w:bCs/>
              <w:color w:val="auto"/>
              <w:sz w:val="32"/>
              <w:szCs w:val="32"/>
            </w:rPr>
            <w:fldChar w:fldCharType="separate"/>
          </w:r>
          <w:hyperlink r:id="rId7" w:anchor="_Toc113814052" w:history="1"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1.</w:t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ab/>
              <w:t>Начало работы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begin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instrText xml:space="preserve"> PAGEREF _Toc113814052 \h </w:instrTex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>2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end"/>
            </w:r>
          </w:hyperlink>
        </w:p>
        <w:p w:rsidR="00A830B6" w:rsidRPr="00A830B6" w:rsidRDefault="00A830B6" w:rsidP="00A830B6">
          <w:pPr>
            <w:pStyle w:val="11"/>
            <w:tabs>
              <w:tab w:val="left" w:pos="440"/>
              <w:tab w:val="right" w:leader="dot" w:pos="8981"/>
            </w:tabs>
            <w:rPr>
              <w:b/>
              <w:bCs/>
              <w:noProof/>
              <w:color w:val="auto"/>
              <w:sz w:val="32"/>
              <w:szCs w:val="32"/>
            </w:rPr>
          </w:pPr>
          <w:hyperlink r:id="rId8" w:anchor="_Toc113814053" w:history="1"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2.</w:t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Создание контрольной карты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begin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instrText xml:space="preserve"> PAGEREF _Toc113814053 \h </w:instrTex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>3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end"/>
            </w:r>
          </w:hyperlink>
        </w:p>
        <w:p w:rsidR="00A830B6" w:rsidRDefault="00A830B6" w:rsidP="00A830B6">
          <w:pPr>
            <w:pStyle w:val="11"/>
            <w:tabs>
              <w:tab w:val="left" w:pos="440"/>
              <w:tab w:val="right" w:leader="dot" w:pos="8981"/>
            </w:tabs>
            <w:rPr>
              <w:b/>
              <w:bCs/>
              <w:noProof/>
              <w:color w:val="auto"/>
              <w:sz w:val="32"/>
              <w:szCs w:val="32"/>
            </w:rPr>
          </w:pPr>
          <w:hyperlink r:id="rId9" w:anchor="_Toc113814054" w:history="1"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3.</w:t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Редактирование контрольной карты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begin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instrText xml:space="preserve"> PAGEREF _Toc113814054 \h </w:instrTex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>4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end"/>
            </w:r>
          </w:hyperlink>
        </w:p>
        <w:p w:rsidR="00A830B6" w:rsidRDefault="00A830B6" w:rsidP="00A830B6">
          <w:pPr>
            <w:pStyle w:val="11"/>
            <w:tabs>
              <w:tab w:val="left" w:pos="440"/>
              <w:tab w:val="right" w:leader="dot" w:pos="8981"/>
            </w:tabs>
            <w:rPr>
              <w:b/>
              <w:bCs/>
              <w:noProof/>
              <w:color w:val="auto"/>
              <w:sz w:val="32"/>
              <w:szCs w:val="32"/>
            </w:rPr>
          </w:pPr>
          <w:hyperlink r:id="rId10" w:anchor="_Toc113814055" w:history="1"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4.</w:t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color w:val="auto"/>
                <w:sz w:val="32"/>
                <w:szCs w:val="32"/>
              </w:rPr>
              <w:t>Закрытие контрольной карты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ab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begin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instrText xml:space="preserve"> PAGEREF _Toc113814055 \h </w:instrTex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t>5</w:t>
            </w:r>
            <w:r>
              <w:rPr>
                <w:rStyle w:val="a8"/>
                <w:b/>
                <w:bCs/>
                <w:noProof/>
                <w:webHidden/>
                <w:color w:val="auto"/>
                <w:sz w:val="32"/>
                <w:szCs w:val="32"/>
              </w:rPr>
              <w:fldChar w:fldCharType="end"/>
            </w:r>
          </w:hyperlink>
        </w:p>
        <w:p w:rsidR="00A830B6" w:rsidRDefault="00A830B6" w:rsidP="00A830B6">
          <w:pPr>
            <w:rPr>
              <w:b/>
              <w:bCs/>
              <w:noProof/>
              <w:sz w:val="36"/>
              <w:szCs w:val="36"/>
            </w:rPr>
          </w:pPr>
          <w:r>
            <w:rPr>
              <w:b/>
              <w:bCs/>
              <w:noProof/>
              <w:color w:val="auto"/>
              <w:sz w:val="32"/>
              <w:szCs w:val="32"/>
            </w:rPr>
            <w:fldChar w:fldCharType="end"/>
          </w:r>
        </w:p>
      </w:sdtContent>
    </w:sdt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Default="00A830B6" w:rsidP="00A830B6">
      <w:pPr>
        <w:rPr>
          <w:b/>
          <w:noProof/>
          <w:sz w:val="40"/>
          <w:szCs w:val="40"/>
        </w:rPr>
      </w:pPr>
    </w:p>
    <w:p w:rsidR="00A830B6" w:rsidRPr="00B36239" w:rsidRDefault="00A830B6" w:rsidP="00A830B6">
      <w:pPr>
        <w:rPr>
          <w:b/>
          <w:noProof/>
          <w:sz w:val="40"/>
          <w:szCs w:val="40"/>
        </w:rPr>
      </w:pPr>
      <w:r w:rsidRPr="00A830B6">
        <w:rPr>
          <w:b/>
          <w:noProof/>
          <w:sz w:val="40"/>
          <w:szCs w:val="40"/>
        </w:rPr>
        <w:lastRenderedPageBreak/>
        <w:t>1.</w:t>
      </w:r>
      <w:r w:rsidRPr="00A830B6">
        <w:rPr>
          <w:b/>
          <w:noProof/>
          <w:sz w:val="40"/>
          <w:szCs w:val="40"/>
        </w:rPr>
        <w:tab/>
        <w:t>Начало работы</w:t>
      </w:r>
    </w:p>
    <w:p w:rsidR="00A4050F" w:rsidRDefault="00A4050F" w:rsidP="00A4050F">
      <w:pPr>
        <w:pStyle w:val="a3"/>
        <w:rPr>
          <w:noProof/>
          <w:lang w:eastAsia="ru-RU"/>
        </w:rPr>
      </w:pPr>
    </w:p>
    <w:p w:rsidR="00A4050F" w:rsidRDefault="00A4050F" w:rsidP="00A830B6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Следует авторизоваться в ЕМИАС.</w:t>
      </w:r>
    </w:p>
    <w:p w:rsidR="00A4050F" w:rsidRPr="00A4050F" w:rsidRDefault="00A4050F" w:rsidP="00A4050F">
      <w:pPr>
        <w:pStyle w:val="a3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5A14A4A" wp14:editId="47ABFB55">
            <wp:extent cx="3648075" cy="13559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6949" cy="135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4050F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Необходимо выбрать кабинет и нажать на кнопку </w:t>
      </w:r>
      <w:r w:rsidRPr="00A5538A">
        <w:rPr>
          <w:noProof/>
          <w:shd w:val="clear" w:color="auto" w:fill="FFE599" w:themeFill="accent4" w:themeFillTint="66"/>
          <w:lang w:eastAsia="ru-RU"/>
        </w:rPr>
        <w:t>«Выбор».</w:t>
      </w:r>
    </w:p>
    <w:p w:rsidR="00A4050F" w:rsidRDefault="00A4050F" w:rsidP="00A4050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D5CEDC" wp14:editId="446DA5BD">
            <wp:extent cx="5029200" cy="1724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4050F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Следует перейти по пути, показанному ниже.</w:t>
      </w:r>
    </w:p>
    <w:p w:rsidR="00A4050F" w:rsidRPr="00B7434A" w:rsidRDefault="00A4050F" w:rsidP="00A4050F">
      <w:pPr>
        <w:jc w:val="both"/>
      </w:pPr>
      <w:r>
        <w:t>Учет – Диспансерный учет.</w:t>
      </w:r>
    </w:p>
    <w:p w:rsidR="00A4050F" w:rsidRDefault="00A4050F" w:rsidP="00A4050F">
      <w:pPr>
        <w:jc w:val="center"/>
      </w:pPr>
      <w:r>
        <w:rPr>
          <w:noProof/>
        </w:rPr>
        <w:drawing>
          <wp:inline distT="0" distB="0" distL="0" distR="0" wp14:anchorId="36899C78" wp14:editId="2C0FB6AD">
            <wp:extent cx="5940425" cy="1945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4050F">
      <w:pPr>
        <w:ind w:left="0" w:firstLine="0"/>
        <w:jc w:val="both"/>
      </w:pPr>
    </w:p>
    <w:p w:rsidR="00A4050F" w:rsidRDefault="00A4050F" w:rsidP="00A4050F">
      <w:pPr>
        <w:pStyle w:val="a3"/>
        <w:numPr>
          <w:ilvl w:val="0"/>
          <w:numId w:val="1"/>
        </w:numPr>
        <w:jc w:val="both"/>
      </w:pPr>
      <w:r>
        <w:t xml:space="preserve">По пути: “Учет → Диспансерный учет” Необходимо заполнить поля с данными пациента и нажать на кнопку </w:t>
      </w:r>
      <w:r w:rsidRPr="00E966A9">
        <w:rPr>
          <w:noProof/>
          <w:shd w:val="clear" w:color="auto" w:fill="FFE599" w:themeFill="accent4" w:themeFillTint="66"/>
          <w:lang w:eastAsia="ru-RU"/>
        </w:rPr>
        <w:t>«Найти».</w:t>
      </w:r>
      <w:r w:rsidRPr="00A4050F">
        <w:rPr>
          <w:color w:val="000000" w:themeColor="text1"/>
        </w:rPr>
        <w:t xml:space="preserve"> </w:t>
      </w:r>
    </w:p>
    <w:p w:rsidR="003D265E" w:rsidRDefault="003D265E" w:rsidP="00E966A9">
      <w:pPr>
        <w:jc w:val="center"/>
      </w:pPr>
      <w:r>
        <w:rPr>
          <w:noProof/>
        </w:rPr>
        <w:drawing>
          <wp:inline distT="0" distB="0" distL="0" distR="0" wp14:anchorId="0484AACB" wp14:editId="33C7279D">
            <wp:extent cx="5940425" cy="5505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B6" w:rsidRDefault="00A830B6" w:rsidP="00E966A9">
      <w:pPr>
        <w:jc w:val="center"/>
      </w:pPr>
    </w:p>
    <w:p w:rsidR="00A830B6" w:rsidRDefault="00A830B6" w:rsidP="00E966A9">
      <w:pPr>
        <w:jc w:val="center"/>
      </w:pPr>
    </w:p>
    <w:p w:rsidR="00A830B6" w:rsidRPr="00A830B6" w:rsidRDefault="00A830B6" w:rsidP="00A830B6">
      <w:pPr>
        <w:rPr>
          <w:b/>
          <w:sz w:val="36"/>
          <w:szCs w:val="36"/>
        </w:rPr>
      </w:pPr>
      <w:r w:rsidRPr="00A830B6">
        <w:rPr>
          <w:b/>
          <w:sz w:val="36"/>
          <w:szCs w:val="36"/>
        </w:rPr>
        <w:lastRenderedPageBreak/>
        <w:t>2.</w:t>
      </w:r>
      <w:r w:rsidRPr="00A830B6">
        <w:rPr>
          <w:b/>
          <w:sz w:val="36"/>
          <w:szCs w:val="36"/>
        </w:rPr>
        <w:tab/>
        <w:t>Создание контрольной карты</w:t>
      </w:r>
    </w:p>
    <w:p w:rsidR="00A4050F" w:rsidRDefault="003D265E" w:rsidP="00A830B6">
      <w:pPr>
        <w:pStyle w:val="a3"/>
        <w:numPr>
          <w:ilvl w:val="0"/>
          <w:numId w:val="3"/>
        </w:numPr>
        <w:jc w:val="both"/>
      </w:pPr>
      <w:r>
        <w:t>Чтобы создать контрольную карту для пациента следует нажать Правой кнопкой мыши</w:t>
      </w:r>
      <w:r w:rsidR="003B3732">
        <w:t xml:space="preserve"> (далее ПКМ)</w:t>
      </w:r>
      <w:r>
        <w:t xml:space="preserve"> в раздел «Контрольные карты» и нажать в появившемся окне </w:t>
      </w:r>
      <w:r w:rsidRPr="00A830B6">
        <w:rPr>
          <w:noProof/>
          <w:shd w:val="clear" w:color="auto" w:fill="FFE599" w:themeFill="accent4" w:themeFillTint="66"/>
          <w:lang w:eastAsia="ru-RU"/>
        </w:rPr>
        <w:t>«Добавить контрольную карту».</w:t>
      </w:r>
    </w:p>
    <w:p w:rsidR="00A4050F" w:rsidRDefault="003D265E" w:rsidP="00A4050F">
      <w:pPr>
        <w:jc w:val="center"/>
      </w:pPr>
      <w:r>
        <w:rPr>
          <w:noProof/>
        </w:rPr>
        <w:drawing>
          <wp:inline distT="0" distB="0" distL="0" distR="0" wp14:anchorId="5576015C" wp14:editId="6EC1BFD6">
            <wp:extent cx="5940425" cy="33851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830B6">
      <w:pPr>
        <w:pStyle w:val="a3"/>
        <w:numPr>
          <w:ilvl w:val="0"/>
          <w:numId w:val="3"/>
        </w:numPr>
        <w:jc w:val="both"/>
      </w:pPr>
      <w:r>
        <w:t xml:space="preserve">Следует </w:t>
      </w:r>
      <w:r w:rsidR="003D265E">
        <w:t>заполнить все данные о пациенте</w:t>
      </w:r>
      <w:r w:rsidR="00CF6AE0">
        <w:t>, План ДН</w:t>
      </w:r>
      <w:r w:rsidR="003D265E">
        <w:t xml:space="preserve"> и важное поле «МКБ-10» и «Характер» (помечено желтым)</w:t>
      </w:r>
      <w:r>
        <w:t>.</w:t>
      </w:r>
      <w:r w:rsidR="003D265E">
        <w:t xml:space="preserve"> После следует нажать </w:t>
      </w:r>
      <w:r w:rsidR="003D265E" w:rsidRPr="00E966A9">
        <w:rPr>
          <w:noProof/>
          <w:shd w:val="clear" w:color="auto" w:fill="FFE599" w:themeFill="accent4" w:themeFillTint="66"/>
          <w:lang w:eastAsia="ru-RU"/>
        </w:rPr>
        <w:t>«Применить»,</w:t>
      </w:r>
      <w:r w:rsidR="003D265E">
        <w:t xml:space="preserve"> после </w:t>
      </w:r>
      <w:r w:rsidR="003D265E" w:rsidRPr="00E966A9">
        <w:rPr>
          <w:noProof/>
          <w:shd w:val="clear" w:color="auto" w:fill="FFE599" w:themeFill="accent4" w:themeFillTint="66"/>
          <w:lang w:eastAsia="ru-RU"/>
        </w:rPr>
        <w:t>«Сохранить».</w:t>
      </w:r>
    </w:p>
    <w:p w:rsidR="003D265E" w:rsidRDefault="00CF6AE0" w:rsidP="003D265E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4149A92" wp14:editId="518D3358">
            <wp:extent cx="3943350" cy="3552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B6" w:rsidRDefault="00A830B6" w:rsidP="003D265E">
      <w:pPr>
        <w:pStyle w:val="a3"/>
        <w:jc w:val="both"/>
      </w:pPr>
    </w:p>
    <w:p w:rsidR="00A830B6" w:rsidRDefault="00A830B6" w:rsidP="003D265E">
      <w:pPr>
        <w:pStyle w:val="a3"/>
        <w:jc w:val="both"/>
      </w:pPr>
    </w:p>
    <w:p w:rsidR="00A4050F" w:rsidRPr="00A830B6" w:rsidRDefault="00A830B6" w:rsidP="00A830B6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Редактирование контрольной карты</w:t>
      </w:r>
    </w:p>
    <w:p w:rsidR="00A4050F" w:rsidRDefault="003B3732" w:rsidP="00A830B6">
      <w:pPr>
        <w:pStyle w:val="a3"/>
        <w:numPr>
          <w:ilvl w:val="0"/>
          <w:numId w:val="4"/>
        </w:numPr>
        <w:jc w:val="both"/>
      </w:pPr>
      <w:r>
        <w:t xml:space="preserve">Чтобы внести дополнительный диагноз или отредактировать основной, следует нажать на созданную контрольную карту ПКМ и нажать на </w:t>
      </w:r>
      <w:r w:rsidRPr="00E966A9">
        <w:rPr>
          <w:noProof/>
          <w:shd w:val="clear" w:color="auto" w:fill="FFE599" w:themeFill="accent4" w:themeFillTint="66"/>
          <w:lang w:eastAsia="ru-RU"/>
        </w:rPr>
        <w:t>«Редактировать контрольную карту».</w:t>
      </w:r>
    </w:p>
    <w:p w:rsidR="00A4050F" w:rsidRDefault="003B3732" w:rsidP="00A4050F">
      <w:pPr>
        <w:jc w:val="center"/>
      </w:pPr>
      <w:r>
        <w:rPr>
          <w:noProof/>
        </w:rPr>
        <w:drawing>
          <wp:inline distT="0" distB="0" distL="0" distR="0" wp14:anchorId="28687734" wp14:editId="5CCA5AA8">
            <wp:extent cx="5940425" cy="3234690"/>
            <wp:effectExtent l="0" t="0" r="317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3B3732" w:rsidP="003B3732">
      <w:pPr>
        <w:ind w:firstLine="684"/>
        <w:jc w:val="both"/>
      </w:pPr>
      <w:r>
        <w:t>При нажатии появляется контекстное меню «Контрольная карта: редактирование»</w:t>
      </w:r>
    </w:p>
    <w:p w:rsidR="00A4050F" w:rsidRDefault="003B3732" w:rsidP="00E966A9">
      <w:pPr>
        <w:ind w:firstLine="684"/>
        <w:jc w:val="both"/>
      </w:pPr>
      <w:r>
        <w:rPr>
          <w:noProof/>
        </w:rPr>
        <w:drawing>
          <wp:inline distT="0" distB="0" distL="0" distR="0" wp14:anchorId="049E6DF8" wp14:editId="3CF02152">
            <wp:extent cx="4657725" cy="428978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1042" cy="429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4050F">
      <w:pPr>
        <w:jc w:val="center"/>
      </w:pPr>
    </w:p>
    <w:p w:rsidR="00A4050F" w:rsidRDefault="00262579" w:rsidP="00A830B6">
      <w:pPr>
        <w:pStyle w:val="a3"/>
        <w:numPr>
          <w:ilvl w:val="0"/>
          <w:numId w:val="4"/>
        </w:numPr>
        <w:jc w:val="both"/>
      </w:pPr>
      <w:r>
        <w:lastRenderedPageBreak/>
        <w:t xml:space="preserve">Во вкладке диагнозы следует нажать ПКМ, чтобы добавить/редактировать/удалить диагноз; во вкладке «Постановочный эпикриз» нажать на </w:t>
      </w:r>
      <w:r w:rsidRPr="00E966A9">
        <w:rPr>
          <w:noProof/>
          <w:shd w:val="clear" w:color="auto" w:fill="FFE599" w:themeFill="accent4" w:themeFillTint="66"/>
          <w:lang w:eastAsia="ru-RU"/>
        </w:rPr>
        <w:t xml:space="preserve">«Редактировать» </w:t>
      </w:r>
      <w:r>
        <w:t>(при необходимости)</w:t>
      </w:r>
      <w:r w:rsidR="00A4050F">
        <w:t>.</w:t>
      </w:r>
      <w:r>
        <w:t xml:space="preserve"> Далее следует нажать </w:t>
      </w:r>
      <w:r w:rsidRPr="00E966A9">
        <w:rPr>
          <w:noProof/>
          <w:shd w:val="clear" w:color="auto" w:fill="FFE599" w:themeFill="accent4" w:themeFillTint="66"/>
          <w:lang w:eastAsia="ru-RU"/>
        </w:rPr>
        <w:t>«Применить»</w:t>
      </w:r>
      <w:r>
        <w:t xml:space="preserve"> и </w:t>
      </w:r>
      <w:r w:rsidRPr="00E966A9">
        <w:rPr>
          <w:noProof/>
          <w:shd w:val="clear" w:color="auto" w:fill="FFE599" w:themeFill="accent4" w:themeFillTint="66"/>
          <w:lang w:eastAsia="ru-RU"/>
        </w:rPr>
        <w:t>«Сохранить».</w:t>
      </w:r>
    </w:p>
    <w:p w:rsidR="00A4050F" w:rsidRDefault="00262579" w:rsidP="00E966A9">
      <w:pPr>
        <w:jc w:val="center"/>
      </w:pPr>
      <w:r>
        <w:rPr>
          <w:noProof/>
        </w:rPr>
        <w:drawing>
          <wp:inline distT="0" distB="0" distL="0" distR="0" wp14:anchorId="3F1B2370" wp14:editId="09FD92C8">
            <wp:extent cx="3824441" cy="3533775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7211" cy="354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B6" w:rsidRPr="00A830B6" w:rsidRDefault="00A830B6" w:rsidP="00A830B6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Закрытие контрольной карты</w:t>
      </w:r>
    </w:p>
    <w:p w:rsidR="00A4050F" w:rsidRDefault="00262579" w:rsidP="00A830B6">
      <w:pPr>
        <w:pStyle w:val="a3"/>
        <w:numPr>
          <w:ilvl w:val="0"/>
          <w:numId w:val="5"/>
        </w:numPr>
        <w:jc w:val="both"/>
      </w:pPr>
      <w:bookmarkStart w:id="0" w:name="_GoBack"/>
      <w:bookmarkEnd w:id="0"/>
      <w:r>
        <w:t xml:space="preserve">Чтобы закрыть контрольную карту, следует нажать на карту, которую нужно закрыть ПКМ и нажать на </w:t>
      </w:r>
      <w:r w:rsidRPr="00E966A9">
        <w:rPr>
          <w:noProof/>
          <w:shd w:val="clear" w:color="auto" w:fill="FFE599" w:themeFill="accent4" w:themeFillTint="66"/>
          <w:lang w:eastAsia="ru-RU"/>
        </w:rPr>
        <w:t>«Редактировать контрольную карту».</w:t>
      </w:r>
    </w:p>
    <w:p w:rsidR="00A4050F" w:rsidRDefault="00262579" w:rsidP="00E966A9">
      <w:pPr>
        <w:jc w:val="center"/>
      </w:pPr>
      <w:r>
        <w:rPr>
          <w:noProof/>
        </w:rPr>
        <w:drawing>
          <wp:inline distT="0" distB="0" distL="0" distR="0" wp14:anchorId="0E901184" wp14:editId="47FCBDDC">
            <wp:extent cx="5940425" cy="3234690"/>
            <wp:effectExtent l="0" t="0" r="3175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262579" w:rsidP="00A830B6">
      <w:pPr>
        <w:pStyle w:val="a3"/>
        <w:numPr>
          <w:ilvl w:val="0"/>
          <w:numId w:val="5"/>
        </w:numPr>
        <w:jc w:val="both"/>
      </w:pPr>
      <w:r>
        <w:t>Следует заполнить поля «Дата снятия с учета» и «Причина снятия с учета»</w:t>
      </w:r>
      <w:r w:rsidR="00A4050F">
        <w:t>.</w:t>
      </w:r>
      <w:r>
        <w:t xml:space="preserve"> Далее следует нажать </w:t>
      </w:r>
      <w:r w:rsidRPr="00E966A9">
        <w:rPr>
          <w:noProof/>
          <w:shd w:val="clear" w:color="auto" w:fill="FFE599" w:themeFill="accent4" w:themeFillTint="66"/>
          <w:lang w:eastAsia="ru-RU"/>
        </w:rPr>
        <w:t>«Применить»</w:t>
      </w:r>
      <w:r>
        <w:t xml:space="preserve"> и </w:t>
      </w:r>
      <w:r w:rsidRPr="00E966A9">
        <w:rPr>
          <w:noProof/>
          <w:shd w:val="clear" w:color="auto" w:fill="FFE599" w:themeFill="accent4" w:themeFillTint="66"/>
          <w:lang w:eastAsia="ru-RU"/>
        </w:rPr>
        <w:t>«Сохранить».</w:t>
      </w:r>
      <w:r>
        <w:t xml:space="preserve"> </w:t>
      </w:r>
    </w:p>
    <w:p w:rsidR="00A4050F" w:rsidRPr="000D6FFE" w:rsidRDefault="00262579" w:rsidP="000D6FFE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6AD872A" wp14:editId="25D239B6">
            <wp:extent cx="4152900" cy="3823510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6711" cy="383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Pr="00862007" w:rsidRDefault="000D6FFE" w:rsidP="00A830B6">
      <w:pPr>
        <w:pStyle w:val="a3"/>
        <w:numPr>
          <w:ilvl w:val="0"/>
          <w:numId w:val="5"/>
        </w:numPr>
        <w:jc w:val="both"/>
      </w:pPr>
      <w:r>
        <w:t>Закрытая контрольная карта появиться во вкладке «Закрытые КК».</w:t>
      </w:r>
    </w:p>
    <w:p w:rsidR="00A4050F" w:rsidRPr="000D6FFE" w:rsidRDefault="000D6FFE" w:rsidP="000D6FF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C89859F" wp14:editId="4ECE9D9E">
            <wp:extent cx="5940425" cy="202057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F" w:rsidRDefault="00A4050F" w:rsidP="00A4050F">
      <w:pPr>
        <w:pStyle w:val="a3"/>
        <w:jc w:val="center"/>
      </w:pPr>
    </w:p>
    <w:p w:rsidR="00A4050F" w:rsidRDefault="00A4050F" w:rsidP="00A4050F">
      <w:pPr>
        <w:ind w:left="0" w:firstLine="0"/>
      </w:pPr>
    </w:p>
    <w:p w:rsidR="00462C5D" w:rsidRDefault="00462C5D"/>
    <w:sectPr w:rsidR="00462C5D" w:rsidSect="00A4050F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F5" w:rsidRDefault="002F58F5" w:rsidP="00A4050F">
      <w:pPr>
        <w:spacing w:after="0" w:line="240" w:lineRule="auto"/>
      </w:pPr>
      <w:r>
        <w:separator/>
      </w:r>
    </w:p>
  </w:endnote>
  <w:endnote w:type="continuationSeparator" w:id="0">
    <w:p w:rsidR="002F58F5" w:rsidRDefault="002F58F5" w:rsidP="00A4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09822"/>
      <w:docPartObj>
        <w:docPartGallery w:val="Page Numbers (Bottom of Page)"/>
        <w:docPartUnique/>
      </w:docPartObj>
    </w:sdtPr>
    <w:sdtEndPr/>
    <w:sdtContent>
      <w:p w:rsidR="00A4050F" w:rsidRDefault="00A40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B6">
          <w:rPr>
            <w:noProof/>
          </w:rPr>
          <w:t>2</w:t>
        </w:r>
        <w:r>
          <w:fldChar w:fldCharType="end"/>
        </w:r>
      </w:p>
    </w:sdtContent>
  </w:sdt>
  <w:p w:rsidR="00A4050F" w:rsidRDefault="00A40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F5" w:rsidRDefault="002F58F5" w:rsidP="00A4050F">
      <w:pPr>
        <w:spacing w:after="0" w:line="240" w:lineRule="auto"/>
      </w:pPr>
      <w:r>
        <w:separator/>
      </w:r>
    </w:p>
  </w:footnote>
  <w:footnote w:type="continuationSeparator" w:id="0">
    <w:p w:rsidR="002F58F5" w:rsidRDefault="002F58F5" w:rsidP="00A4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F" w:rsidRDefault="00A4050F" w:rsidP="00A4050F">
    <w:pPr>
      <w:pStyle w:val="a4"/>
      <w:ind w:left="567" w:firstLine="0"/>
    </w:pPr>
    <w:r w:rsidRPr="006D0DCB">
      <w:rPr>
        <w:noProof/>
      </w:rPr>
      <w:drawing>
        <wp:anchor distT="0" distB="0" distL="114300" distR="114300" simplePos="0" relativeHeight="251659264" behindDoc="0" locked="0" layoutInCell="1" allowOverlap="1" wp14:anchorId="3CEB0B70" wp14:editId="20229564">
          <wp:simplePos x="0" y="0"/>
          <wp:positionH relativeFrom="leftMargin">
            <wp:align>right</wp:align>
          </wp:positionH>
          <wp:positionV relativeFrom="paragraph">
            <wp:posOffset>-314960</wp:posOffset>
          </wp:positionV>
          <wp:extent cx="621914" cy="628981"/>
          <wp:effectExtent l="0" t="0" r="6985" b="0"/>
          <wp:wrapNone/>
          <wp:docPr id="6" name="Рисунок 6" descr="Изображение выглядит как текст, монито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монито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4" cy="62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Государственное бюджетное учреждение </w:t>
    </w:r>
    <w:proofErr w:type="gramStart"/>
    <w:r>
      <w:t>здравоохранения</w:t>
    </w:r>
    <w:r>
      <w:br/>
      <w:t>«</w:t>
    </w:r>
    <w:proofErr w:type="gramEnd"/>
    <w:r>
      <w:t>Самарский областной медицинский информационно-аналитический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18EC"/>
    <w:multiLevelType w:val="hybridMultilevel"/>
    <w:tmpl w:val="BABA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6976"/>
    <w:multiLevelType w:val="hybridMultilevel"/>
    <w:tmpl w:val="EAF2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0EB"/>
    <w:multiLevelType w:val="hybridMultilevel"/>
    <w:tmpl w:val="229A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4ABA"/>
    <w:multiLevelType w:val="hybridMultilevel"/>
    <w:tmpl w:val="A6F0E94A"/>
    <w:lvl w:ilvl="0" w:tplc="8C566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018F0"/>
    <w:multiLevelType w:val="hybridMultilevel"/>
    <w:tmpl w:val="405A4FA6"/>
    <w:lvl w:ilvl="0" w:tplc="31D89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2"/>
    <w:rsid w:val="000D6FFE"/>
    <w:rsid w:val="00262579"/>
    <w:rsid w:val="002F58F5"/>
    <w:rsid w:val="003B3732"/>
    <w:rsid w:val="003D265E"/>
    <w:rsid w:val="00462C5D"/>
    <w:rsid w:val="004E2259"/>
    <w:rsid w:val="00806FD9"/>
    <w:rsid w:val="008B7532"/>
    <w:rsid w:val="00A4050F"/>
    <w:rsid w:val="00A830B6"/>
    <w:rsid w:val="00CF6AE0"/>
    <w:rsid w:val="00E966A9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BCA6-1143-4CBE-9575-F7B678AB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0F"/>
    <w:pPr>
      <w:spacing w:after="190"/>
      <w:ind w:left="25" w:hanging="10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0F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50F"/>
    <w:rPr>
      <w:rFonts w:ascii="Calibri" w:eastAsia="Calibri" w:hAnsi="Calibri" w:cs="Calibri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50F"/>
    <w:rPr>
      <w:rFonts w:ascii="Calibri" w:eastAsia="Calibri" w:hAnsi="Calibri" w:cs="Calibri"/>
      <w:color w:val="000000"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A830B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830B6"/>
    <w:pPr>
      <w:spacing w:after="100" w:line="256" w:lineRule="auto"/>
      <w:ind w:left="0" w:firstLine="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A830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A830B6"/>
    <w:pPr>
      <w:spacing w:line="256" w:lineRule="auto"/>
      <w:ind w:left="0" w:firstLine="0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dryashovMS\Downloads\Telegram%20Desktop\&#1048;&#1085;&#1089;&#1090;&#1088;&#1091;&#1082;&#1094;&#1080;&#1103;_&#1087;&#1086;_&#1087;&#1088;&#1080;&#1077;&#1084;&#1091;_&#1074;&#1099;&#1079;&#1086;&#1074;&#1086;&#1074;_&#1089;&#1086;_&#1089;&#1082;&#1086;&#1088;&#1086;&#1081;_&#1084;&#1077;&#1076;&#1080;&#1094;&#1080;&#1085;&#1089;&#1082;&#1086;&#1081;_&#1087;&#1086;&#1084;&#1086;&#1097;&#1080;_&#1080;_&#1076;&#1072;&#1083;&#1100;&#1085;&#1077;&#1081;&#1096;&#1077;&#1081;.doc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file:///C:\Users\KudryashovMS\Downloads\Telegram%20Desktop\&#1048;&#1085;&#1089;&#1090;&#1088;&#1091;&#1082;&#1094;&#1080;&#1103;_&#1087;&#1086;_&#1087;&#1088;&#1080;&#1077;&#1084;&#1091;_&#1074;&#1099;&#1079;&#1086;&#1074;&#1086;&#1074;_&#1089;&#1086;_&#1089;&#1082;&#1086;&#1088;&#1086;&#1081;_&#1084;&#1077;&#1076;&#1080;&#1094;&#1080;&#1085;&#1089;&#1082;&#1086;&#1081;_&#1087;&#1086;&#1084;&#1086;&#1097;&#1080;_&#1080;_&#1076;&#1072;&#1083;&#1100;&#1085;&#1077;&#1081;&#1096;&#1077;&#1081;.doc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file:///C:\Users\KudryashovMS\Downloads\Telegram%20Desktop\&#1048;&#1085;&#1089;&#1090;&#1088;&#1091;&#1082;&#1094;&#1080;&#1103;_&#1087;&#1086;_&#1087;&#1088;&#1080;&#1077;&#1084;&#1091;_&#1074;&#1099;&#1079;&#1086;&#1074;&#1086;&#1074;_&#1089;&#1086;_&#1089;&#1082;&#1086;&#1088;&#1086;&#1081;_&#1084;&#1077;&#1076;&#1080;&#1094;&#1080;&#1085;&#1089;&#1082;&#1086;&#1081;_&#1087;&#1086;&#1084;&#1086;&#1097;&#1080;_&#1080;_&#1076;&#1072;&#1083;&#1100;&#1085;&#1077;&#1081;&#1096;&#1077;&#1081;.docx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file:///C:\Users\KudryashovMS\Downloads\Telegram%20Desktop\&#1048;&#1085;&#1089;&#1090;&#1088;&#1091;&#1082;&#1094;&#1080;&#1103;_&#1087;&#1086;_&#1087;&#1088;&#1080;&#1077;&#1084;&#1091;_&#1074;&#1099;&#1079;&#1086;&#1074;&#1086;&#1074;_&#1089;&#1086;_&#1089;&#1082;&#1086;&#1088;&#1086;&#1081;_&#1084;&#1077;&#1076;&#1080;&#1094;&#1080;&#1085;&#1089;&#1082;&#1086;&#1081;_&#1087;&#1086;&#1084;&#1086;&#1097;&#1080;_&#1080;_&#1076;&#1072;&#1083;&#1100;&#1085;&#1077;&#1081;&#1096;&#1077;&#1081;.docx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Михаил Сергеевич</dc:creator>
  <cp:keywords/>
  <dc:description/>
  <cp:lastModifiedBy>Кудряшов Михаил Сергеевич</cp:lastModifiedBy>
  <cp:revision>5</cp:revision>
  <dcterms:created xsi:type="dcterms:W3CDTF">2022-12-06T07:20:00Z</dcterms:created>
  <dcterms:modified xsi:type="dcterms:W3CDTF">2022-12-14T11:29:00Z</dcterms:modified>
</cp:coreProperties>
</file>